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AA" w:rsidRPr="00B062DE" w:rsidRDefault="00B2742E" w:rsidP="00CE4DAA">
      <w:pPr>
        <w:pStyle w:val="Title"/>
        <w:jc w:val="left"/>
        <w:rPr>
          <w:rFonts w:ascii="Calibri" w:hAnsi="Calibri"/>
          <w:b w:val="0"/>
        </w:rPr>
      </w:pPr>
      <w:bookmarkStart w:id="0" w:name="_GoBack"/>
      <w:bookmarkEnd w:id="0"/>
      <w:r w:rsidRPr="00B062DE">
        <w:rPr>
          <w:rFonts w:ascii="Calibri" w:hAnsi="Calibri"/>
          <w:b w:val="0"/>
          <w:bCs w:val="0"/>
          <w:noProof/>
        </w:rPr>
        <w:drawing>
          <wp:anchor distT="0" distB="0" distL="114300" distR="114300" simplePos="0" relativeHeight="251658240" behindDoc="0" locked="0" layoutInCell="1" allowOverlap="1">
            <wp:simplePos x="0" y="0"/>
            <wp:positionH relativeFrom="margin">
              <wp:posOffset>-114300</wp:posOffset>
            </wp:positionH>
            <wp:positionV relativeFrom="paragraph">
              <wp:posOffset>0</wp:posOffset>
            </wp:positionV>
            <wp:extent cx="1052830" cy="1052830"/>
            <wp:effectExtent l="25400" t="0" r="0" b="0"/>
            <wp:wrapTight wrapText="bothSides">
              <wp:wrapPolygon edited="0">
                <wp:start x="-521" y="0"/>
                <wp:lineTo x="-521" y="21366"/>
                <wp:lineTo x="21366" y="21366"/>
                <wp:lineTo x="21366" y="0"/>
                <wp:lineTo x="-521" y="0"/>
              </wp:wrapPolygon>
            </wp:wrapTight>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7"/>
                    <a:srcRect/>
                    <a:stretch>
                      <a:fillRect/>
                    </a:stretch>
                  </pic:blipFill>
                  <pic:spPr bwMode="auto">
                    <a:xfrm>
                      <a:off x="0" y="0"/>
                      <a:ext cx="1052830" cy="1052830"/>
                    </a:xfrm>
                    <a:prstGeom prst="rect">
                      <a:avLst/>
                    </a:prstGeom>
                    <a:noFill/>
                    <a:ln w="9525">
                      <a:noFill/>
                      <a:miter lim="800000"/>
                      <a:headEnd/>
                      <a:tailEnd/>
                    </a:ln>
                  </pic:spPr>
                </pic:pic>
              </a:graphicData>
            </a:graphic>
          </wp:anchor>
        </w:drawing>
      </w:r>
      <w:r w:rsidR="00CE4DAA" w:rsidRPr="00B062DE">
        <w:rPr>
          <w:rFonts w:ascii="Calibri" w:hAnsi="Calibri"/>
          <w:b w:val="0"/>
        </w:rPr>
        <w:tab/>
      </w:r>
      <w:r w:rsidR="00CE4DAA" w:rsidRPr="00B062DE">
        <w:rPr>
          <w:rFonts w:ascii="Calibri" w:hAnsi="Calibri"/>
          <w:b w:val="0"/>
        </w:rPr>
        <w:tab/>
      </w:r>
    </w:p>
    <w:p w:rsidR="00CE4DAA" w:rsidRPr="00E07F00" w:rsidRDefault="00CE4DAA" w:rsidP="00CE4DAA">
      <w:pPr>
        <w:pStyle w:val="Title"/>
        <w:ind w:left="1440"/>
        <w:outlineLvl w:val="0"/>
        <w:rPr>
          <w:rFonts w:ascii="Calibri" w:hAnsi="Calibri"/>
          <w:sz w:val="32"/>
        </w:rPr>
      </w:pPr>
      <w:r w:rsidRPr="00E07F00">
        <w:rPr>
          <w:rFonts w:ascii="Calibri" w:hAnsi="Calibri"/>
          <w:sz w:val="32"/>
        </w:rPr>
        <w:t>Florida Gateway College</w:t>
      </w:r>
    </w:p>
    <w:p w:rsidR="00CE4DAA" w:rsidRPr="00E07F00" w:rsidRDefault="00CE4DAA" w:rsidP="00CE4DAA">
      <w:pPr>
        <w:pStyle w:val="Title"/>
        <w:ind w:left="1440"/>
        <w:outlineLvl w:val="0"/>
        <w:rPr>
          <w:rFonts w:ascii="Calibri" w:hAnsi="Calibri"/>
          <w:sz w:val="32"/>
        </w:rPr>
      </w:pPr>
      <w:r w:rsidRPr="00E07F00">
        <w:rPr>
          <w:rFonts w:ascii="Calibri" w:hAnsi="Calibri"/>
          <w:sz w:val="32"/>
        </w:rPr>
        <w:t>Fall (A16), 201</w:t>
      </w:r>
      <w:r w:rsidR="008C1907" w:rsidRPr="00E07F00">
        <w:rPr>
          <w:rFonts w:ascii="Calibri" w:hAnsi="Calibri"/>
          <w:sz w:val="32"/>
        </w:rPr>
        <w:t xml:space="preserve">9 </w:t>
      </w:r>
    </w:p>
    <w:p w:rsidR="00CE4DAA" w:rsidRPr="00B062DE" w:rsidRDefault="00CE4DAA" w:rsidP="00CE4DAA">
      <w:pPr>
        <w:pStyle w:val="Title"/>
        <w:ind w:left="1440"/>
        <w:outlineLvl w:val="0"/>
        <w:rPr>
          <w:rFonts w:ascii="Calibri" w:hAnsi="Calibri"/>
        </w:rPr>
      </w:pPr>
      <w:r w:rsidRPr="00E07F00">
        <w:rPr>
          <w:rFonts w:ascii="Calibri" w:hAnsi="Calibri"/>
          <w:sz w:val="32"/>
        </w:rPr>
        <w:t>Education and Development of Young Children</w:t>
      </w:r>
    </w:p>
    <w:p w:rsidR="00CE4DAA" w:rsidRPr="00B062DE" w:rsidRDefault="00737C4A" w:rsidP="00CE4DAA">
      <w:pPr>
        <w:pStyle w:val="Title"/>
        <w:jc w:val="left"/>
        <w:rPr>
          <w:rFonts w:ascii="Calibri" w:hAnsi="Calibri"/>
          <w:b w:val="0"/>
        </w:rPr>
      </w:pPr>
      <w:r>
        <w:rPr>
          <w:rFonts w:ascii="Calibri" w:hAnsi="Calibri"/>
          <w:b w:val="0"/>
          <w:noProof/>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212725</wp:posOffset>
                </wp:positionV>
                <wp:extent cx="4774565" cy="0"/>
                <wp:effectExtent l="28575" t="28575" r="26035" b="47625"/>
                <wp:wrapTight wrapText="bothSides">
                  <wp:wrapPolygon edited="0">
                    <wp:start x="0" y="-2147483648"/>
                    <wp:lineTo x="0" y="-2147483648"/>
                    <wp:lineTo x="603" y="-2147483648"/>
                    <wp:lineTo x="603" y="-2147483648"/>
                    <wp:lineTo x="0"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4565" cy="0"/>
                        </a:xfrm>
                        <a:prstGeom prst="line">
                          <a:avLst/>
                        </a:prstGeom>
                        <a:noFill/>
                        <a:ln w="444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6679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75pt" to="492.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" strokeweight="3.5pt">
                <v:shadow on="t" opacity="22938f" offset="0"/>
                <w10:wrap type="tight"/>
              </v:line>
            </w:pict>
          </mc:Fallback>
        </mc:AlternateContent>
      </w:r>
    </w:p>
    <w:p w:rsidR="00CE4DAA" w:rsidRPr="00B062DE" w:rsidRDefault="00CE4DAA" w:rsidP="00CE4DAA">
      <w:pPr>
        <w:pStyle w:val="Title"/>
        <w:jc w:val="left"/>
        <w:rPr>
          <w:rFonts w:ascii="Calibri" w:hAnsi="Calibri"/>
        </w:rPr>
      </w:pPr>
    </w:p>
    <w:p w:rsidR="00CE4DAA" w:rsidRPr="00393AC3" w:rsidRDefault="00CE4DAA" w:rsidP="00CE4DAA">
      <w:pPr>
        <w:pStyle w:val="Title"/>
        <w:jc w:val="left"/>
        <w:rPr>
          <w:rFonts w:ascii="Calibri" w:hAnsi="Calibri"/>
          <w:b w:val="0"/>
        </w:rPr>
      </w:pPr>
      <w:r w:rsidRPr="00393AC3">
        <w:rPr>
          <w:rFonts w:ascii="Calibri" w:hAnsi="Calibri"/>
        </w:rPr>
        <w:t>Course Number</w:t>
      </w:r>
      <w:r w:rsidRPr="00393AC3">
        <w:rPr>
          <w:rFonts w:ascii="Calibri" w:hAnsi="Calibri"/>
          <w:b w:val="0"/>
        </w:rPr>
        <w:t xml:space="preserve"> </w:t>
      </w:r>
      <w:r w:rsidRPr="00393AC3">
        <w:rPr>
          <w:rFonts w:ascii="Calibri" w:hAnsi="Calibri"/>
          <w:b w:val="0"/>
        </w:rPr>
        <w:tab/>
        <w:t>EEC3704-0I1 (online)</w:t>
      </w:r>
    </w:p>
    <w:p w:rsidR="00CE4DAA" w:rsidRPr="00393AC3" w:rsidRDefault="00CE4DAA" w:rsidP="00CE4DAA">
      <w:pPr>
        <w:pStyle w:val="Title"/>
        <w:jc w:val="left"/>
        <w:rPr>
          <w:rFonts w:ascii="Calibri" w:hAnsi="Calibri"/>
          <w:b w:val="0"/>
        </w:rPr>
      </w:pPr>
      <w:r w:rsidRPr="00393AC3">
        <w:rPr>
          <w:rFonts w:ascii="Calibri" w:hAnsi="Calibri"/>
        </w:rPr>
        <w:t>Date</w:t>
      </w:r>
      <w:r w:rsidRPr="00393AC3">
        <w:rPr>
          <w:rFonts w:ascii="Calibri" w:hAnsi="Calibri"/>
          <w:b w:val="0"/>
        </w:rPr>
        <w:tab/>
      </w:r>
      <w:r w:rsidRPr="00393AC3">
        <w:rPr>
          <w:rFonts w:ascii="Calibri" w:hAnsi="Calibri"/>
          <w:b w:val="0"/>
        </w:rPr>
        <w:tab/>
      </w:r>
      <w:r w:rsidRPr="00393AC3">
        <w:rPr>
          <w:rFonts w:ascii="Calibri" w:hAnsi="Calibri"/>
          <w:b w:val="0"/>
        </w:rPr>
        <w:tab/>
      </w:r>
      <w:r w:rsidR="008C1907" w:rsidRPr="00393AC3">
        <w:rPr>
          <w:rFonts w:ascii="Calibri" w:hAnsi="Calibri"/>
          <w:b w:val="0"/>
        </w:rPr>
        <w:t>August 19</w:t>
      </w:r>
      <w:r w:rsidRPr="00393AC3">
        <w:rPr>
          <w:rFonts w:ascii="Calibri" w:hAnsi="Calibri"/>
          <w:b w:val="0"/>
        </w:rPr>
        <w:t xml:space="preserve"> – </w:t>
      </w:r>
      <w:r w:rsidR="008C1907" w:rsidRPr="00393AC3">
        <w:rPr>
          <w:rFonts w:ascii="Calibri" w:hAnsi="Calibri"/>
          <w:b w:val="0"/>
        </w:rPr>
        <w:t>December 9</w:t>
      </w:r>
      <w:r w:rsidRPr="00393AC3">
        <w:rPr>
          <w:rFonts w:ascii="Calibri" w:hAnsi="Calibri"/>
          <w:b w:val="0"/>
        </w:rPr>
        <w:t>,</w:t>
      </w:r>
      <w:r w:rsidR="008C1907" w:rsidRPr="00393AC3">
        <w:rPr>
          <w:rFonts w:ascii="Calibri" w:hAnsi="Calibri"/>
          <w:b w:val="0"/>
        </w:rPr>
        <w:t xml:space="preserve"> 2019 </w:t>
      </w:r>
    </w:p>
    <w:p w:rsidR="00CE4DAA" w:rsidRPr="00393AC3" w:rsidRDefault="00CE4DAA" w:rsidP="00CE4DAA">
      <w:pPr>
        <w:pStyle w:val="Title"/>
        <w:jc w:val="left"/>
        <w:rPr>
          <w:rFonts w:ascii="Calibri" w:hAnsi="Calibri"/>
          <w:b w:val="0"/>
        </w:rPr>
      </w:pPr>
      <w:r w:rsidRPr="00393AC3">
        <w:rPr>
          <w:rFonts w:ascii="Calibri" w:hAnsi="Calibri"/>
        </w:rPr>
        <w:t>Instructor</w:t>
      </w:r>
      <w:r w:rsidRPr="00393AC3">
        <w:rPr>
          <w:rFonts w:ascii="Calibri" w:hAnsi="Calibri"/>
          <w:b w:val="0"/>
        </w:rPr>
        <w:t xml:space="preserve"> </w:t>
      </w:r>
      <w:r w:rsidRPr="00393AC3">
        <w:rPr>
          <w:rFonts w:ascii="Calibri" w:hAnsi="Calibri"/>
          <w:b w:val="0"/>
        </w:rPr>
        <w:tab/>
      </w:r>
      <w:r w:rsidRPr="00393AC3">
        <w:rPr>
          <w:rFonts w:ascii="Calibri" w:hAnsi="Calibri"/>
          <w:b w:val="0"/>
        </w:rPr>
        <w:tab/>
        <w:t>Dr. Sharron Cuthbertson –Teacher Preparation</w:t>
      </w:r>
      <w:r w:rsidR="00EB642A">
        <w:rPr>
          <w:rFonts w:ascii="Calibri" w:hAnsi="Calibri"/>
          <w:b w:val="0"/>
        </w:rPr>
        <w:t xml:space="preserve"> Programs </w:t>
      </w:r>
    </w:p>
    <w:p w:rsidR="00CE4DAA" w:rsidRPr="00393AC3" w:rsidRDefault="00CE4DAA" w:rsidP="00CE4DAA">
      <w:pPr>
        <w:pStyle w:val="Title"/>
        <w:jc w:val="left"/>
        <w:rPr>
          <w:rFonts w:ascii="Calibri" w:hAnsi="Calibri"/>
          <w:b w:val="0"/>
        </w:rPr>
      </w:pPr>
      <w:r w:rsidRPr="00393AC3">
        <w:rPr>
          <w:rFonts w:ascii="Calibri" w:hAnsi="Calibri"/>
          <w:b w:val="0"/>
        </w:rPr>
        <w:tab/>
      </w:r>
      <w:r w:rsidRPr="00393AC3">
        <w:rPr>
          <w:rFonts w:ascii="Calibri" w:hAnsi="Calibri"/>
          <w:b w:val="0"/>
        </w:rPr>
        <w:tab/>
      </w:r>
      <w:r w:rsidRPr="00393AC3">
        <w:rPr>
          <w:rFonts w:ascii="Calibri" w:hAnsi="Calibri"/>
          <w:b w:val="0"/>
        </w:rPr>
        <w:tab/>
        <w:t>Academic Programs</w:t>
      </w:r>
    </w:p>
    <w:p w:rsidR="00CE4DAA" w:rsidRPr="00393AC3" w:rsidRDefault="00CE4DAA" w:rsidP="00CE4DAA">
      <w:pPr>
        <w:pStyle w:val="Title"/>
        <w:ind w:firstLine="720"/>
        <w:jc w:val="left"/>
        <w:rPr>
          <w:rFonts w:ascii="Calibri" w:hAnsi="Calibri"/>
          <w:b w:val="0"/>
        </w:rPr>
      </w:pPr>
      <w:r w:rsidRPr="00393AC3">
        <w:rPr>
          <w:rFonts w:ascii="Calibri" w:hAnsi="Calibri"/>
          <w:b w:val="0"/>
        </w:rPr>
        <w:tab/>
      </w:r>
      <w:r w:rsidRPr="00393AC3">
        <w:rPr>
          <w:rFonts w:ascii="Calibri" w:hAnsi="Calibri"/>
          <w:b w:val="0"/>
        </w:rPr>
        <w:tab/>
        <w:t xml:space="preserve">(386) 754-4495 </w:t>
      </w:r>
    </w:p>
    <w:p w:rsidR="00CE4DAA" w:rsidRPr="00393AC3" w:rsidRDefault="00CE4DAA" w:rsidP="00CE4DAA">
      <w:pPr>
        <w:pStyle w:val="Title"/>
        <w:ind w:firstLine="720"/>
        <w:jc w:val="left"/>
        <w:rPr>
          <w:rFonts w:ascii="Calibri" w:hAnsi="Calibri"/>
          <w:b w:val="0"/>
        </w:rPr>
      </w:pPr>
      <w:r w:rsidRPr="00393AC3">
        <w:rPr>
          <w:rFonts w:ascii="Calibri" w:hAnsi="Calibri"/>
          <w:b w:val="0"/>
        </w:rPr>
        <w:tab/>
      </w:r>
      <w:r w:rsidRPr="00393AC3">
        <w:rPr>
          <w:rFonts w:ascii="Calibri" w:hAnsi="Calibri"/>
          <w:b w:val="0"/>
        </w:rPr>
        <w:tab/>
      </w:r>
      <w:hyperlink r:id="rId8" w:history="1">
        <w:r w:rsidRPr="00393AC3">
          <w:rPr>
            <w:rStyle w:val="Hyperlink"/>
            <w:rFonts w:ascii="Calibri" w:hAnsi="Calibri"/>
            <w:b w:val="0"/>
          </w:rPr>
          <w:t>sharron.cuthbertson@fgc.edu</w:t>
        </w:r>
      </w:hyperlink>
      <w:r w:rsidRPr="00393AC3">
        <w:rPr>
          <w:rFonts w:ascii="Calibri" w:hAnsi="Calibri"/>
          <w:b w:val="0"/>
        </w:rPr>
        <w:t xml:space="preserve"> </w:t>
      </w:r>
    </w:p>
    <w:p w:rsidR="00CE4DAA" w:rsidRPr="00393AC3" w:rsidRDefault="00CE4DAA" w:rsidP="00CE4DAA">
      <w:pPr>
        <w:pStyle w:val="Title"/>
        <w:ind w:firstLine="720"/>
        <w:jc w:val="left"/>
        <w:rPr>
          <w:rFonts w:ascii="Calibri" w:hAnsi="Calibri"/>
          <w:b w:val="0"/>
        </w:rPr>
      </w:pPr>
      <w:r w:rsidRPr="00393AC3">
        <w:rPr>
          <w:rFonts w:ascii="Calibri" w:hAnsi="Calibri"/>
          <w:b w:val="0"/>
        </w:rPr>
        <w:tab/>
      </w:r>
      <w:r w:rsidRPr="00393AC3">
        <w:rPr>
          <w:rFonts w:ascii="Calibri" w:hAnsi="Calibri"/>
          <w:b w:val="0"/>
        </w:rPr>
        <w:tab/>
        <w:t>Building 27, Office 24</w:t>
      </w:r>
    </w:p>
    <w:p w:rsidR="00393AC3" w:rsidRPr="00E26C81" w:rsidRDefault="00393AC3" w:rsidP="00393AC3">
      <w:pPr>
        <w:pStyle w:val="Default"/>
        <w:ind w:firstLine="720"/>
      </w:pPr>
      <w:r w:rsidRPr="00E26C81">
        <w:t xml:space="preserve"> </w:t>
      </w:r>
      <w:r w:rsidRPr="00E26C81">
        <w:tab/>
      </w:r>
      <w:r w:rsidRPr="00E26C81">
        <w:tab/>
        <w:t xml:space="preserve">Office Hours: Monday 12:30-5:30 pm and Tuesday 2:30-4:30 pm </w:t>
      </w:r>
    </w:p>
    <w:p w:rsidR="00CE4DAA" w:rsidRPr="00393AC3" w:rsidRDefault="00CE4DAA" w:rsidP="00CE4DAA">
      <w:pPr>
        <w:pStyle w:val="Title"/>
        <w:jc w:val="left"/>
        <w:rPr>
          <w:rFonts w:ascii="Calibri" w:hAnsi="Calibri"/>
          <w:b w:val="0"/>
        </w:rPr>
      </w:pPr>
    </w:p>
    <w:p w:rsidR="00CE4DAA" w:rsidRPr="00393AC3" w:rsidRDefault="00CE4DAA" w:rsidP="00CE4DAA">
      <w:pPr>
        <w:rPr>
          <w:rFonts w:ascii="Calibri" w:hAnsi="Calibri"/>
          <w:u w:val="single"/>
        </w:rPr>
      </w:pPr>
      <w:r w:rsidRPr="00393AC3">
        <w:rPr>
          <w:rFonts w:ascii="Calibri" w:hAnsi="Calibri"/>
          <w:b/>
          <w:u w:val="single"/>
        </w:rPr>
        <w:t>PREREQUISITES</w:t>
      </w:r>
    </w:p>
    <w:p w:rsidR="00CE4DAA" w:rsidRPr="00393AC3" w:rsidRDefault="00CE4DAA" w:rsidP="00CE4DAA">
      <w:pPr>
        <w:rPr>
          <w:rFonts w:ascii="Calibri" w:hAnsi="Calibri"/>
        </w:rPr>
      </w:pPr>
      <w:r w:rsidRPr="00393AC3">
        <w:rPr>
          <w:rFonts w:ascii="Calibri" w:hAnsi="Calibri"/>
        </w:rPr>
        <w:t xml:space="preserve">Admission into the Bachelor’s Degree Program in Early Childhood Education </w:t>
      </w:r>
    </w:p>
    <w:p w:rsidR="00CE4DAA" w:rsidRPr="00393AC3" w:rsidRDefault="00CE4DAA" w:rsidP="00CE4DAA">
      <w:pPr>
        <w:rPr>
          <w:rFonts w:ascii="Calibri" w:hAnsi="Calibri"/>
        </w:rPr>
      </w:pPr>
    </w:p>
    <w:p w:rsidR="00CE4DAA" w:rsidRPr="00393AC3" w:rsidRDefault="00CE4DAA" w:rsidP="00CE4DAA">
      <w:pPr>
        <w:outlineLvl w:val="0"/>
        <w:rPr>
          <w:rFonts w:ascii="Calibri" w:hAnsi="Calibri"/>
          <w:b/>
          <w:u w:val="single"/>
        </w:rPr>
      </w:pPr>
      <w:r w:rsidRPr="00393AC3">
        <w:rPr>
          <w:rFonts w:ascii="Calibri" w:hAnsi="Calibri"/>
          <w:b/>
          <w:u w:val="single"/>
        </w:rPr>
        <w:t>COURSE DESCRIPTION</w:t>
      </w:r>
    </w:p>
    <w:p w:rsidR="00CE4DAA" w:rsidRPr="00393AC3" w:rsidRDefault="00CE4DAA" w:rsidP="00CE4DAA">
      <w:pPr>
        <w:widowControl w:val="0"/>
        <w:autoSpaceDE w:val="0"/>
        <w:autoSpaceDN w:val="0"/>
        <w:adjustRightInd w:val="0"/>
        <w:rPr>
          <w:rFonts w:ascii="Calibri" w:hAnsi="Calibri" w:cs="Verdana"/>
          <w:szCs w:val="28"/>
        </w:rPr>
      </w:pPr>
      <w:r w:rsidRPr="00393AC3">
        <w:rPr>
          <w:rFonts w:ascii="Calibri" w:hAnsi="Calibri" w:cs="Verdana"/>
          <w:szCs w:val="28"/>
        </w:rPr>
        <w:t>This course provides knowledge of infant, toddler and young child's physical, intellectual, social, and emotional development and educational enhancement. 3 credits</w:t>
      </w:r>
    </w:p>
    <w:p w:rsidR="00CE4DAA" w:rsidRPr="00393AC3" w:rsidRDefault="00CE4DAA" w:rsidP="00CE4DAA">
      <w:pPr>
        <w:rPr>
          <w:rFonts w:ascii="Calibri" w:hAnsi="Calibri"/>
        </w:rPr>
      </w:pPr>
    </w:p>
    <w:p w:rsidR="00CE4DAA" w:rsidRPr="00393AC3" w:rsidRDefault="00393AC3" w:rsidP="00CE4DAA">
      <w:pPr>
        <w:outlineLvl w:val="0"/>
        <w:rPr>
          <w:rFonts w:ascii="Calibri" w:hAnsi="Calibri"/>
          <w:b/>
          <w:u w:val="single"/>
        </w:rPr>
      </w:pPr>
      <w:r w:rsidRPr="00393AC3">
        <w:rPr>
          <w:rFonts w:ascii="Calibri" w:hAnsi="Calibri"/>
          <w:b/>
          <w:u w:val="single"/>
        </w:rPr>
        <w:t xml:space="preserve">STATE </w:t>
      </w:r>
      <w:r w:rsidR="00CE4DAA" w:rsidRPr="00393AC3">
        <w:rPr>
          <w:rFonts w:ascii="Calibri" w:hAnsi="Calibri"/>
          <w:b/>
          <w:u w:val="single"/>
        </w:rPr>
        <w:t>OBJECTIVES</w:t>
      </w:r>
    </w:p>
    <w:p w:rsidR="00CE4DAA" w:rsidRPr="00393AC3" w:rsidRDefault="00393AC3" w:rsidP="00393AC3">
      <w:pPr>
        <w:pStyle w:val="MediumGrid21"/>
        <w:numPr>
          <w:ilvl w:val="0"/>
          <w:numId w:val="48"/>
        </w:numPr>
        <w:rPr>
          <w:rFonts w:ascii="Calibri" w:hAnsi="Calibri"/>
          <w:szCs w:val="24"/>
        </w:rPr>
      </w:pPr>
      <w:r w:rsidRPr="00393AC3">
        <w:rPr>
          <w:rFonts w:ascii="Calibri" w:hAnsi="Calibri"/>
          <w:szCs w:val="24"/>
        </w:rPr>
        <w:t xml:space="preserve">Standard 1: </w:t>
      </w:r>
      <w:r w:rsidR="00CE4DAA" w:rsidRPr="00393AC3">
        <w:rPr>
          <w:rFonts w:ascii="Calibri" w:hAnsi="Calibri"/>
          <w:szCs w:val="24"/>
        </w:rPr>
        <w:t>Knowledge of child development from conception to age 8.</w:t>
      </w:r>
    </w:p>
    <w:p w:rsidR="00CE4DAA" w:rsidRPr="00393AC3" w:rsidRDefault="00393AC3" w:rsidP="00393AC3">
      <w:pPr>
        <w:pStyle w:val="MediumGrid21"/>
        <w:numPr>
          <w:ilvl w:val="0"/>
          <w:numId w:val="48"/>
        </w:numPr>
        <w:rPr>
          <w:rFonts w:ascii="Calibri" w:hAnsi="Calibri"/>
          <w:szCs w:val="24"/>
        </w:rPr>
      </w:pPr>
      <w:r w:rsidRPr="00393AC3">
        <w:rPr>
          <w:rFonts w:ascii="Calibri" w:hAnsi="Calibri"/>
          <w:szCs w:val="24"/>
        </w:rPr>
        <w:t xml:space="preserve">Standard 2: </w:t>
      </w:r>
      <w:r w:rsidR="00CE4DAA" w:rsidRPr="00393AC3">
        <w:rPr>
          <w:rFonts w:ascii="Calibri" w:hAnsi="Calibri"/>
          <w:szCs w:val="24"/>
        </w:rPr>
        <w:t xml:space="preserve">Knowledge of early childhood foundations, standards, professional practices, and professional development. </w:t>
      </w:r>
    </w:p>
    <w:p w:rsidR="00393AC3" w:rsidRPr="00393AC3" w:rsidRDefault="00393AC3" w:rsidP="00393AC3">
      <w:pPr>
        <w:pStyle w:val="MediumGrid21"/>
        <w:numPr>
          <w:ilvl w:val="0"/>
          <w:numId w:val="48"/>
        </w:numPr>
        <w:rPr>
          <w:rFonts w:ascii="Calibri" w:hAnsi="Calibri"/>
          <w:szCs w:val="24"/>
        </w:rPr>
      </w:pPr>
      <w:r w:rsidRPr="00393AC3">
        <w:rPr>
          <w:rFonts w:ascii="Calibri" w:hAnsi="Calibri"/>
          <w:szCs w:val="24"/>
        </w:rPr>
        <w:t xml:space="preserve">Standard 3: Knowledge of contemporary research, trends, and issues in early childhood. </w:t>
      </w:r>
    </w:p>
    <w:p w:rsidR="00CE4DAA" w:rsidRPr="00393AC3" w:rsidRDefault="00393AC3" w:rsidP="00393AC3">
      <w:pPr>
        <w:pStyle w:val="MediumGrid21"/>
        <w:numPr>
          <w:ilvl w:val="0"/>
          <w:numId w:val="48"/>
        </w:numPr>
        <w:rPr>
          <w:rFonts w:ascii="Calibri" w:hAnsi="Calibri"/>
          <w:szCs w:val="24"/>
        </w:rPr>
      </w:pPr>
      <w:r w:rsidRPr="00393AC3">
        <w:rPr>
          <w:rFonts w:ascii="Calibri" w:hAnsi="Calibri"/>
          <w:szCs w:val="24"/>
        </w:rPr>
        <w:t xml:space="preserve">Standard 4: Knowledge of cultural and linguistic diversity. </w:t>
      </w:r>
    </w:p>
    <w:p w:rsidR="00CE4DAA" w:rsidRPr="00393AC3" w:rsidRDefault="00393AC3" w:rsidP="00393AC3">
      <w:pPr>
        <w:pStyle w:val="MediumGrid21"/>
        <w:numPr>
          <w:ilvl w:val="0"/>
          <w:numId w:val="48"/>
        </w:numPr>
        <w:rPr>
          <w:rFonts w:ascii="Calibri" w:hAnsi="Calibri"/>
          <w:szCs w:val="24"/>
        </w:rPr>
      </w:pPr>
      <w:r w:rsidRPr="00393AC3">
        <w:rPr>
          <w:rFonts w:ascii="Calibri" w:hAnsi="Calibri"/>
          <w:szCs w:val="24"/>
        </w:rPr>
        <w:t xml:space="preserve">Standard 6: </w:t>
      </w:r>
      <w:r w:rsidR="00CE4DAA" w:rsidRPr="00393AC3">
        <w:rPr>
          <w:rFonts w:ascii="Calibri" w:hAnsi="Calibri"/>
          <w:szCs w:val="24"/>
        </w:rPr>
        <w:t xml:space="preserve">Knowledge of curriculum and developmentally appropriate instructional practices. </w:t>
      </w:r>
    </w:p>
    <w:p w:rsidR="00CE4DAA" w:rsidRPr="00393AC3" w:rsidRDefault="00393AC3" w:rsidP="00393AC3">
      <w:pPr>
        <w:pStyle w:val="MediumGrid21"/>
        <w:numPr>
          <w:ilvl w:val="0"/>
          <w:numId w:val="48"/>
        </w:numPr>
        <w:rPr>
          <w:rFonts w:ascii="Calibri" w:hAnsi="Calibri"/>
          <w:szCs w:val="24"/>
        </w:rPr>
      </w:pPr>
      <w:r w:rsidRPr="00393AC3">
        <w:rPr>
          <w:rFonts w:ascii="Calibri" w:hAnsi="Calibri"/>
          <w:szCs w:val="24"/>
        </w:rPr>
        <w:t xml:space="preserve">Standard 7: </w:t>
      </w:r>
      <w:r w:rsidR="00CE4DAA" w:rsidRPr="00393AC3">
        <w:rPr>
          <w:rFonts w:ascii="Calibri" w:hAnsi="Calibri"/>
          <w:szCs w:val="24"/>
        </w:rPr>
        <w:t xml:space="preserve">Knowledge of child guidance and positive behavior support. </w:t>
      </w:r>
    </w:p>
    <w:p w:rsidR="00393AC3" w:rsidRPr="00393AC3" w:rsidRDefault="00393AC3" w:rsidP="00393AC3">
      <w:pPr>
        <w:pStyle w:val="MediumGrid21"/>
        <w:numPr>
          <w:ilvl w:val="0"/>
          <w:numId w:val="48"/>
        </w:numPr>
        <w:rPr>
          <w:rFonts w:ascii="Calibri" w:hAnsi="Calibri"/>
          <w:szCs w:val="24"/>
        </w:rPr>
      </w:pPr>
      <w:r w:rsidRPr="00393AC3">
        <w:rPr>
          <w:rFonts w:ascii="Calibri" w:hAnsi="Calibri"/>
          <w:szCs w:val="24"/>
        </w:rPr>
        <w:t xml:space="preserve">Standard 10: </w:t>
      </w:r>
      <w:r w:rsidR="00CE4DAA" w:rsidRPr="00393AC3">
        <w:rPr>
          <w:rFonts w:ascii="Calibri" w:hAnsi="Calibri"/>
          <w:szCs w:val="24"/>
        </w:rPr>
        <w:t>Knowledge of safety, emotional, mental, and physical health.</w:t>
      </w:r>
      <w:r w:rsidRPr="00393AC3">
        <w:rPr>
          <w:rFonts w:ascii="Calibri" w:hAnsi="Calibri"/>
          <w:szCs w:val="24"/>
        </w:rPr>
        <w:t xml:space="preserve"> </w:t>
      </w:r>
    </w:p>
    <w:p w:rsidR="00393AC3" w:rsidRDefault="00393AC3" w:rsidP="00393AC3">
      <w:pPr>
        <w:pStyle w:val="MediumGrid21"/>
        <w:rPr>
          <w:rFonts w:ascii="Calibri" w:hAnsi="Calibri"/>
          <w:sz w:val="24"/>
          <w:szCs w:val="24"/>
        </w:rPr>
      </w:pPr>
    </w:p>
    <w:p w:rsidR="00393AC3" w:rsidRPr="00393AC3" w:rsidRDefault="00393AC3" w:rsidP="00393AC3">
      <w:pPr>
        <w:outlineLvl w:val="0"/>
        <w:rPr>
          <w:rFonts w:ascii="Calibri" w:hAnsi="Calibri"/>
          <w:b/>
          <w:u w:val="single"/>
        </w:rPr>
      </w:pPr>
      <w:r w:rsidRPr="00393AC3">
        <w:rPr>
          <w:rFonts w:ascii="Calibri" w:hAnsi="Calibri"/>
          <w:b/>
          <w:u w:val="single"/>
        </w:rPr>
        <w:t xml:space="preserve">NAEYC STANDARDS </w:t>
      </w:r>
    </w:p>
    <w:p w:rsidR="00393AC3" w:rsidRPr="00393AC3" w:rsidRDefault="00393AC3" w:rsidP="00393AC3">
      <w:pPr>
        <w:pStyle w:val="ListParagraph"/>
        <w:numPr>
          <w:ilvl w:val="0"/>
          <w:numId w:val="43"/>
        </w:numPr>
      </w:pPr>
      <w:r w:rsidRPr="00393AC3">
        <w:t xml:space="preserve">Standard 1: Promoting child development and learning </w:t>
      </w:r>
    </w:p>
    <w:p w:rsidR="00393AC3" w:rsidRPr="00393AC3" w:rsidRDefault="00393AC3" w:rsidP="00393AC3">
      <w:pPr>
        <w:pStyle w:val="ListParagraph"/>
        <w:numPr>
          <w:ilvl w:val="0"/>
          <w:numId w:val="43"/>
        </w:numPr>
      </w:pPr>
      <w:r w:rsidRPr="00393AC3">
        <w:t>Standard 4: Using developmentally effective approaches to connect with children and families</w:t>
      </w:r>
    </w:p>
    <w:p w:rsidR="00CE4DAA" w:rsidRPr="00393AC3" w:rsidRDefault="00393AC3" w:rsidP="00CE4DAA">
      <w:pPr>
        <w:pStyle w:val="ListParagraph"/>
        <w:numPr>
          <w:ilvl w:val="0"/>
          <w:numId w:val="43"/>
        </w:numPr>
      </w:pPr>
      <w:r w:rsidRPr="00393AC3">
        <w:t xml:space="preserve">Standard 5: Using content knowledge to build meaningful curriculum </w:t>
      </w:r>
    </w:p>
    <w:p w:rsidR="00CE4DAA" w:rsidRPr="00393AC3" w:rsidRDefault="00CE4DAA" w:rsidP="00CE4DAA">
      <w:pPr>
        <w:outlineLvl w:val="0"/>
        <w:rPr>
          <w:rFonts w:ascii="Calibri" w:hAnsi="Calibri"/>
          <w:b/>
          <w:u w:val="single"/>
        </w:rPr>
      </w:pPr>
      <w:r w:rsidRPr="00393AC3">
        <w:rPr>
          <w:rFonts w:ascii="Calibri" w:hAnsi="Calibri"/>
          <w:b/>
          <w:u w:val="single"/>
        </w:rPr>
        <w:t xml:space="preserve">TEXTBOOK AND REQUIRED MATERIALS </w:t>
      </w:r>
    </w:p>
    <w:p w:rsidR="00393AC3" w:rsidRDefault="00CE4DAA" w:rsidP="00CE4DAA">
      <w:pPr>
        <w:pStyle w:val="018References"/>
        <w:rPr>
          <w:rFonts w:ascii="Calibri" w:hAnsi="Calibri"/>
        </w:rPr>
      </w:pPr>
      <w:r w:rsidRPr="00393AC3">
        <w:rPr>
          <w:rFonts w:ascii="Calibri" w:hAnsi="Calibri"/>
        </w:rPr>
        <w:t xml:space="preserve">Pica, R. (2015). </w:t>
      </w:r>
      <w:r w:rsidRPr="00393AC3">
        <w:rPr>
          <w:rFonts w:ascii="Calibri" w:hAnsi="Calibri"/>
          <w:i/>
        </w:rPr>
        <w:t>What is everybody understood child development? Straight talk about bettering education and children’s lives</w:t>
      </w:r>
      <w:r w:rsidRPr="00393AC3">
        <w:rPr>
          <w:rFonts w:ascii="Calibri" w:hAnsi="Calibri"/>
        </w:rPr>
        <w:t>. Thousand Oaks, CA: 978-1-4833-8184-8</w:t>
      </w:r>
      <w:r w:rsidR="00393AC3">
        <w:rPr>
          <w:rFonts w:ascii="Calibri" w:hAnsi="Calibri"/>
        </w:rPr>
        <w:t xml:space="preserve"> </w:t>
      </w:r>
    </w:p>
    <w:p w:rsidR="00CE4DAA" w:rsidRDefault="00393AC3" w:rsidP="00CE4DAA">
      <w:pPr>
        <w:pStyle w:val="018References"/>
        <w:rPr>
          <w:rFonts w:ascii="Calibri" w:hAnsi="Calibri"/>
        </w:rPr>
      </w:pPr>
      <w:r>
        <w:rPr>
          <w:rFonts w:ascii="Calibri" w:hAnsi="Calibri"/>
        </w:rPr>
        <w:t>Additional readings will be made available in Canvas</w:t>
      </w:r>
    </w:p>
    <w:p w:rsidR="00AA2F7A" w:rsidRDefault="00AA2F7A" w:rsidP="00CE4DAA">
      <w:pPr>
        <w:pStyle w:val="018References"/>
        <w:rPr>
          <w:rFonts w:ascii="Calibri" w:hAnsi="Calibri"/>
        </w:rPr>
      </w:pPr>
    </w:p>
    <w:p w:rsidR="00CE4DAA" w:rsidRPr="00556B34" w:rsidRDefault="00CE4DAA" w:rsidP="00CE4DAA">
      <w:pPr>
        <w:pStyle w:val="NormalWeb"/>
        <w:spacing w:before="0" w:beforeAutospacing="0" w:after="0" w:afterAutospacing="0"/>
        <w:outlineLvl w:val="0"/>
        <w:rPr>
          <w:rFonts w:ascii="Calibri" w:hAnsi="Calibri"/>
          <w:b/>
          <w:u w:val="single"/>
        </w:rPr>
      </w:pPr>
      <w:r w:rsidRPr="00556B34">
        <w:rPr>
          <w:rFonts w:ascii="Calibri" w:hAnsi="Calibri"/>
          <w:b/>
          <w:u w:val="single"/>
        </w:rPr>
        <w:lastRenderedPageBreak/>
        <w:t>LEARNING ACTIVITIES</w:t>
      </w:r>
    </w:p>
    <w:p w:rsidR="00CE4DAA" w:rsidRPr="00393AC3" w:rsidRDefault="00CE4DAA" w:rsidP="00CE4DAA">
      <w:pPr>
        <w:pStyle w:val="NormalWeb"/>
        <w:spacing w:before="0" w:beforeAutospacing="0" w:after="0" w:afterAutospacing="0"/>
        <w:rPr>
          <w:rFonts w:ascii="Calibri" w:hAnsi="Calibri"/>
        </w:rPr>
      </w:pPr>
      <w:r w:rsidRPr="00393AC3">
        <w:rPr>
          <w:rFonts w:ascii="Calibri" w:hAnsi="Calibri"/>
          <w:b/>
        </w:rPr>
        <w:t>Syllabus Quiz:</w:t>
      </w:r>
      <w:r w:rsidRPr="00393AC3">
        <w:rPr>
          <w:rFonts w:ascii="Calibri" w:hAnsi="Calibri"/>
        </w:rPr>
        <w:t xml:space="preserve"> Within the first 5 days of class you are required to complete and submit the Syllabus Quiz. 5 points</w:t>
      </w:r>
    </w:p>
    <w:p w:rsidR="00CE4DAA" w:rsidRPr="00393AC3" w:rsidRDefault="00CE4DAA" w:rsidP="00CE4DAA">
      <w:pPr>
        <w:pStyle w:val="NormalWeb"/>
        <w:spacing w:before="0" w:beforeAutospacing="0" w:after="0" w:afterAutospacing="0"/>
        <w:rPr>
          <w:rFonts w:ascii="Calibri" w:hAnsi="Calibri"/>
        </w:rPr>
      </w:pPr>
    </w:p>
    <w:p w:rsidR="00CE4DAA" w:rsidRPr="00393AC3" w:rsidRDefault="00CE4DAA" w:rsidP="00CE4DAA">
      <w:pPr>
        <w:pStyle w:val="NormalWeb"/>
        <w:spacing w:before="0" w:beforeAutospacing="0" w:after="0" w:afterAutospacing="0"/>
        <w:rPr>
          <w:rFonts w:ascii="Calibri" w:hAnsi="Calibri"/>
        </w:rPr>
      </w:pPr>
      <w:r w:rsidRPr="00393AC3">
        <w:rPr>
          <w:rFonts w:ascii="Calibri" w:hAnsi="Calibri"/>
          <w:b/>
        </w:rPr>
        <w:t>Introduction:</w:t>
      </w:r>
      <w:r w:rsidRPr="00393AC3">
        <w:rPr>
          <w:rFonts w:ascii="Calibri" w:hAnsi="Calibri"/>
        </w:rPr>
        <w:t xml:space="preserve"> Within the first 5 days of class you are required to post an introduction of yourself. 5 points</w:t>
      </w:r>
    </w:p>
    <w:p w:rsidR="00CE4DAA" w:rsidRPr="00393AC3" w:rsidRDefault="00CE4DAA" w:rsidP="00CE4DAA">
      <w:pPr>
        <w:rPr>
          <w:rFonts w:ascii="Calibri" w:hAnsi="Calibri"/>
        </w:rPr>
      </w:pPr>
    </w:p>
    <w:p w:rsidR="00601B10" w:rsidRPr="00393AC3" w:rsidRDefault="00601B10" w:rsidP="00601B10">
      <w:pPr>
        <w:pStyle w:val="NormalWeb"/>
        <w:spacing w:before="0" w:beforeAutospacing="0" w:after="0" w:afterAutospacing="0"/>
        <w:rPr>
          <w:rFonts w:ascii="Calibri" w:hAnsi="Calibri"/>
        </w:rPr>
      </w:pPr>
      <w:r w:rsidRPr="00393AC3">
        <w:rPr>
          <w:rFonts w:ascii="Calibri" w:hAnsi="Calibri"/>
          <w:b/>
        </w:rPr>
        <w:t>Discussion Board:</w:t>
      </w:r>
      <w:r w:rsidRPr="00393AC3">
        <w:rPr>
          <w:rFonts w:ascii="Calibri" w:hAnsi="Calibri"/>
        </w:rPr>
        <w:t xml:space="preserve"> </w:t>
      </w:r>
    </w:p>
    <w:p w:rsidR="00601B10" w:rsidRPr="00393AC3" w:rsidRDefault="00601B10" w:rsidP="009521B0">
      <w:pPr>
        <w:numPr>
          <w:ilvl w:val="0"/>
          <w:numId w:val="35"/>
        </w:numPr>
        <w:spacing w:beforeLines="1" w:before="2" w:afterLines="1" w:after="2"/>
        <w:rPr>
          <w:rFonts w:ascii="Calibri" w:hAnsi="Calibri"/>
          <w:szCs w:val="20"/>
        </w:rPr>
      </w:pPr>
      <w:r w:rsidRPr="00393AC3">
        <w:rPr>
          <w:rFonts w:ascii="Calibri" w:hAnsi="Calibri"/>
          <w:szCs w:val="20"/>
        </w:rPr>
        <w:t xml:space="preserve">First, you must post an initial response to the assigned topic under the appropriate board by </w:t>
      </w:r>
      <w:r w:rsidRPr="00393AC3">
        <w:rPr>
          <w:rFonts w:ascii="Calibri" w:hAnsi="Calibri"/>
          <w:b/>
          <w:bCs/>
          <w:szCs w:val="20"/>
        </w:rPr>
        <w:t>Wednesday, 11:59 pm</w:t>
      </w:r>
      <w:r w:rsidRPr="00393AC3">
        <w:rPr>
          <w:rFonts w:ascii="Calibri" w:hAnsi="Calibri"/>
          <w:szCs w:val="20"/>
        </w:rPr>
        <w:t xml:space="preserve">. </w:t>
      </w:r>
    </w:p>
    <w:p w:rsidR="00601B10" w:rsidRPr="00393AC3" w:rsidRDefault="00601B10" w:rsidP="009521B0">
      <w:pPr>
        <w:numPr>
          <w:ilvl w:val="0"/>
          <w:numId w:val="35"/>
        </w:numPr>
        <w:spacing w:beforeLines="1" w:before="2" w:afterLines="1" w:after="2"/>
        <w:rPr>
          <w:rFonts w:ascii="Calibri" w:hAnsi="Calibri"/>
          <w:szCs w:val="20"/>
        </w:rPr>
      </w:pPr>
      <w:r w:rsidRPr="00393AC3">
        <w:rPr>
          <w:rFonts w:ascii="Calibri" w:hAnsi="Calibri"/>
          <w:szCs w:val="20"/>
        </w:rPr>
        <w:t xml:space="preserve">Initial posts must be thoughtful and relevant to the assigned topic and a minimum of 125 words. </w:t>
      </w:r>
    </w:p>
    <w:p w:rsidR="00601B10" w:rsidRPr="00393AC3" w:rsidRDefault="00601B10" w:rsidP="009521B0">
      <w:pPr>
        <w:numPr>
          <w:ilvl w:val="0"/>
          <w:numId w:val="35"/>
        </w:numPr>
        <w:spacing w:beforeLines="1" w:before="2" w:afterLines="1" w:after="2"/>
        <w:rPr>
          <w:rFonts w:ascii="Calibri" w:hAnsi="Calibri"/>
          <w:szCs w:val="20"/>
        </w:rPr>
      </w:pPr>
      <w:r w:rsidRPr="00393AC3">
        <w:rPr>
          <w:rFonts w:ascii="Calibri" w:hAnsi="Calibri"/>
          <w:szCs w:val="20"/>
        </w:rPr>
        <w:t>Incorporate information from the book or outside resource. Cite your information.</w:t>
      </w:r>
    </w:p>
    <w:p w:rsidR="00601B10" w:rsidRPr="00393AC3" w:rsidRDefault="00601B10" w:rsidP="009521B0">
      <w:pPr>
        <w:numPr>
          <w:ilvl w:val="0"/>
          <w:numId w:val="35"/>
        </w:numPr>
        <w:spacing w:beforeLines="1" w:before="2" w:afterLines="1" w:after="2"/>
        <w:rPr>
          <w:rFonts w:ascii="Calibri" w:hAnsi="Calibri"/>
          <w:szCs w:val="20"/>
        </w:rPr>
      </w:pPr>
      <w:r w:rsidRPr="00393AC3">
        <w:rPr>
          <w:rFonts w:ascii="Calibri" w:hAnsi="Calibri"/>
          <w:b/>
          <w:szCs w:val="20"/>
        </w:rPr>
        <w:t xml:space="preserve">No one can post a response until Thursday. </w:t>
      </w:r>
    </w:p>
    <w:p w:rsidR="00601B10" w:rsidRPr="00393AC3" w:rsidRDefault="00601B10" w:rsidP="009521B0">
      <w:pPr>
        <w:numPr>
          <w:ilvl w:val="0"/>
          <w:numId w:val="35"/>
        </w:numPr>
        <w:spacing w:beforeLines="1" w:before="2" w:afterLines="1" w:after="2"/>
        <w:rPr>
          <w:rFonts w:ascii="Calibri" w:hAnsi="Calibri"/>
          <w:szCs w:val="20"/>
        </w:rPr>
      </w:pPr>
      <w:r w:rsidRPr="00393AC3">
        <w:rPr>
          <w:rFonts w:ascii="Calibri" w:hAnsi="Calibri"/>
          <w:szCs w:val="20"/>
        </w:rPr>
        <w:t xml:space="preserve">I am assigning peer reviewers. Everyone will be a peer reviewer at least once. A peer reviewer does not have to write an initial response. But, s/he does have to respond to </w:t>
      </w:r>
      <w:r w:rsidR="00393AC3">
        <w:rPr>
          <w:rFonts w:ascii="Calibri" w:hAnsi="Calibri"/>
          <w:szCs w:val="20"/>
        </w:rPr>
        <w:t>six (6</w:t>
      </w:r>
      <w:r w:rsidRPr="00393AC3">
        <w:rPr>
          <w:rFonts w:ascii="Calibri" w:hAnsi="Calibri"/>
          <w:szCs w:val="20"/>
        </w:rPr>
        <w:t xml:space="preserve">) peers by </w:t>
      </w:r>
      <w:r w:rsidRPr="00393AC3">
        <w:rPr>
          <w:rFonts w:ascii="Calibri" w:hAnsi="Calibri"/>
          <w:b/>
          <w:szCs w:val="20"/>
        </w:rPr>
        <w:t>Saturday, 11:59 pm</w:t>
      </w:r>
      <w:r w:rsidRPr="00393AC3">
        <w:rPr>
          <w:rFonts w:ascii="Calibri" w:hAnsi="Calibri"/>
          <w:szCs w:val="20"/>
        </w:rPr>
        <w:t>.</w:t>
      </w:r>
    </w:p>
    <w:p w:rsidR="00601B10" w:rsidRPr="00393AC3" w:rsidRDefault="00601B10" w:rsidP="009521B0">
      <w:pPr>
        <w:numPr>
          <w:ilvl w:val="0"/>
          <w:numId w:val="35"/>
        </w:numPr>
        <w:spacing w:beforeLines="1" w:before="2" w:afterLines="1" w:after="2"/>
        <w:rPr>
          <w:rFonts w:ascii="Calibri" w:hAnsi="Calibri"/>
          <w:szCs w:val="20"/>
        </w:rPr>
      </w:pPr>
      <w:r w:rsidRPr="00393AC3">
        <w:rPr>
          <w:rFonts w:ascii="Calibri" w:hAnsi="Calibri"/>
          <w:szCs w:val="20"/>
        </w:rPr>
        <w:t xml:space="preserve">Responses should ask questions or share different points of view to provoke a deeper level of thinking. The purpose of these is to share your knowledge and help expand other people’s thinking. </w:t>
      </w:r>
    </w:p>
    <w:p w:rsidR="00601B10" w:rsidRPr="00393AC3" w:rsidRDefault="00601B10" w:rsidP="009521B0">
      <w:pPr>
        <w:numPr>
          <w:ilvl w:val="0"/>
          <w:numId w:val="35"/>
        </w:numPr>
        <w:spacing w:beforeLines="1" w:before="2" w:afterLines="1" w:after="2"/>
        <w:rPr>
          <w:rFonts w:ascii="Calibri" w:hAnsi="Calibri"/>
          <w:szCs w:val="20"/>
        </w:rPr>
      </w:pPr>
      <w:r w:rsidRPr="00393AC3">
        <w:rPr>
          <w:rFonts w:ascii="Calibri" w:hAnsi="Calibri"/>
          <w:szCs w:val="20"/>
        </w:rPr>
        <w:t xml:space="preserve">Peer reviewers MUST make sure that everyone has at least one response. </w:t>
      </w:r>
    </w:p>
    <w:p w:rsidR="00601B10" w:rsidRPr="00393AC3" w:rsidRDefault="00601B10" w:rsidP="009521B0">
      <w:pPr>
        <w:numPr>
          <w:ilvl w:val="0"/>
          <w:numId w:val="35"/>
        </w:numPr>
        <w:spacing w:beforeLines="1" w:before="2" w:afterLines="1" w:after="2"/>
        <w:rPr>
          <w:rFonts w:ascii="Calibri" w:hAnsi="Calibri"/>
          <w:szCs w:val="20"/>
        </w:rPr>
      </w:pPr>
      <w:r w:rsidRPr="00393AC3">
        <w:rPr>
          <w:rFonts w:ascii="Calibri" w:hAnsi="Calibri"/>
          <w:szCs w:val="20"/>
        </w:rPr>
        <w:t xml:space="preserve">Those people who wrote an initial post do not have to write any peer responses. But, you MUST come back to your post and reply to anyone who has commented to you by </w:t>
      </w:r>
      <w:r w:rsidRPr="00393AC3">
        <w:rPr>
          <w:rFonts w:ascii="Calibri" w:hAnsi="Calibri"/>
          <w:b/>
          <w:szCs w:val="20"/>
        </w:rPr>
        <w:t>Sunday, 11:59 pm</w:t>
      </w:r>
      <w:r w:rsidRPr="00393AC3">
        <w:rPr>
          <w:rFonts w:ascii="Calibri" w:hAnsi="Calibri"/>
          <w:szCs w:val="20"/>
        </w:rPr>
        <w:t>.</w:t>
      </w:r>
    </w:p>
    <w:p w:rsidR="00601B10" w:rsidRPr="00393AC3" w:rsidRDefault="00601B10" w:rsidP="009521B0">
      <w:pPr>
        <w:numPr>
          <w:ilvl w:val="0"/>
          <w:numId w:val="35"/>
        </w:numPr>
        <w:spacing w:beforeLines="1" w:before="2" w:afterLines="1" w:after="2"/>
        <w:rPr>
          <w:rFonts w:ascii="Calibri" w:hAnsi="Calibri"/>
          <w:szCs w:val="20"/>
        </w:rPr>
      </w:pPr>
      <w:r w:rsidRPr="00393AC3">
        <w:rPr>
          <w:rFonts w:ascii="Calibri" w:hAnsi="Calibri"/>
          <w:szCs w:val="20"/>
        </w:rPr>
        <w:t xml:space="preserve">Using phrases like “Good job”, “I agree with you”, or sharing personal stories that support the initial post DO NOT COUNT. If you are sharing a personal story, you must still follow the guidelines above (ask questions, share differing viewpoints, Use &amp; cite sources). </w:t>
      </w:r>
    </w:p>
    <w:p w:rsidR="00601B10" w:rsidRPr="00393AC3" w:rsidRDefault="00601B10" w:rsidP="009521B0">
      <w:pPr>
        <w:numPr>
          <w:ilvl w:val="0"/>
          <w:numId w:val="35"/>
        </w:numPr>
        <w:spacing w:beforeLines="1" w:before="2" w:afterLines="1" w:after="2"/>
        <w:rPr>
          <w:rFonts w:ascii="Calibri" w:hAnsi="Calibri"/>
          <w:szCs w:val="20"/>
        </w:rPr>
      </w:pPr>
      <w:r w:rsidRPr="00393AC3">
        <w:rPr>
          <w:rFonts w:ascii="Calibri" w:hAnsi="Calibri"/>
          <w:szCs w:val="20"/>
        </w:rPr>
        <w:t xml:space="preserve">Late posts are not accepted </w:t>
      </w:r>
    </w:p>
    <w:p w:rsidR="00601B10" w:rsidRPr="00393AC3" w:rsidRDefault="00393AC3" w:rsidP="009521B0">
      <w:pPr>
        <w:numPr>
          <w:ilvl w:val="0"/>
          <w:numId w:val="35"/>
        </w:numPr>
        <w:spacing w:beforeLines="1" w:before="2" w:afterLines="1" w:after="2"/>
        <w:rPr>
          <w:rFonts w:ascii="Calibri" w:hAnsi="Calibri"/>
          <w:szCs w:val="20"/>
        </w:rPr>
      </w:pPr>
      <w:r>
        <w:rPr>
          <w:rFonts w:ascii="Calibri" w:hAnsi="Calibri"/>
          <w:szCs w:val="20"/>
        </w:rPr>
        <w:t>40 points per week (160</w:t>
      </w:r>
      <w:r w:rsidR="00601B10" w:rsidRPr="00393AC3">
        <w:rPr>
          <w:rFonts w:ascii="Calibri" w:hAnsi="Calibri"/>
          <w:szCs w:val="20"/>
        </w:rPr>
        <w:t xml:space="preserve"> points total) </w:t>
      </w:r>
    </w:p>
    <w:p w:rsidR="00CE4DAA" w:rsidRPr="00393AC3" w:rsidRDefault="00CE4DAA" w:rsidP="00CE4DAA">
      <w:pPr>
        <w:pStyle w:val="NormalWeb"/>
        <w:spacing w:before="0" w:beforeAutospacing="0" w:after="0" w:afterAutospacing="0"/>
        <w:rPr>
          <w:rFonts w:ascii="Calibri" w:hAnsi="Calibri"/>
        </w:rPr>
      </w:pPr>
    </w:p>
    <w:p w:rsidR="00CE4DAA" w:rsidRPr="00393AC3" w:rsidRDefault="00CE4DAA" w:rsidP="00CE4DAA">
      <w:pPr>
        <w:rPr>
          <w:rFonts w:ascii="Calibri" w:hAnsi="Calibri"/>
        </w:rPr>
      </w:pPr>
      <w:r w:rsidRPr="00393AC3">
        <w:rPr>
          <w:rFonts w:ascii="Calibri" w:hAnsi="Calibri"/>
          <w:b/>
        </w:rPr>
        <w:t>Chapter Tests</w:t>
      </w:r>
      <w:r w:rsidRPr="00393AC3">
        <w:rPr>
          <w:rFonts w:ascii="Calibri" w:hAnsi="Calibri"/>
        </w:rPr>
        <w:t xml:space="preserve">: </w:t>
      </w:r>
      <w:r w:rsidR="00393AC3">
        <w:rPr>
          <w:rFonts w:ascii="Calibri" w:hAnsi="Calibri"/>
        </w:rPr>
        <w:t>Each chapter has a test</w:t>
      </w:r>
      <w:r w:rsidRPr="00393AC3">
        <w:rPr>
          <w:rFonts w:ascii="Calibri" w:hAnsi="Calibri"/>
        </w:rPr>
        <w:t>.</w:t>
      </w:r>
      <w:r w:rsidR="00393AC3">
        <w:rPr>
          <w:rFonts w:ascii="Calibri" w:hAnsi="Calibri"/>
        </w:rPr>
        <w:t xml:space="preserve"> You need to choose 15 different chapter tests to complete. They can be any you choose, but only 15 will be scored. If you decide to take more, they will be scored at 0.</w:t>
      </w:r>
      <w:r w:rsidRPr="00393AC3">
        <w:rPr>
          <w:rFonts w:ascii="Calibri" w:hAnsi="Calibri"/>
        </w:rPr>
        <w:t xml:space="preserve"> You will have 20 minutes to complete each test. </w:t>
      </w:r>
      <w:r w:rsidRPr="00393AC3">
        <w:rPr>
          <w:rFonts w:ascii="Calibri" w:hAnsi="Calibri"/>
          <w:i/>
          <w:u w:val="single"/>
        </w:rPr>
        <w:t>You are able to use your textbook and notes</w:t>
      </w:r>
      <w:r w:rsidR="00393AC3">
        <w:rPr>
          <w:rFonts w:ascii="Calibri" w:hAnsi="Calibri"/>
        </w:rPr>
        <w:t>.</w:t>
      </w:r>
      <w:r w:rsidRPr="00393AC3">
        <w:rPr>
          <w:rFonts w:ascii="Calibri" w:hAnsi="Calibri"/>
        </w:rPr>
        <w:t xml:space="preserve"> Once you start a test you must complete it. You cannot save your work and</w:t>
      </w:r>
      <w:r w:rsidR="00393AC3">
        <w:rPr>
          <w:rFonts w:ascii="Calibri" w:hAnsi="Calibri"/>
        </w:rPr>
        <w:t xml:space="preserve"> return to it at a later time. 10 points each (150</w:t>
      </w:r>
      <w:r w:rsidRPr="00393AC3">
        <w:rPr>
          <w:rFonts w:ascii="Calibri" w:hAnsi="Calibri"/>
        </w:rPr>
        <w:t xml:space="preserve"> points total)</w:t>
      </w:r>
    </w:p>
    <w:p w:rsidR="00CE4DAA" w:rsidRPr="00393AC3" w:rsidRDefault="00CE4DAA" w:rsidP="00CE4DAA">
      <w:pPr>
        <w:rPr>
          <w:rFonts w:ascii="Calibri" w:hAnsi="Calibri"/>
        </w:rPr>
      </w:pPr>
    </w:p>
    <w:p w:rsidR="00393AC3" w:rsidRDefault="00CE4DAA" w:rsidP="00CE4DAA">
      <w:pPr>
        <w:rPr>
          <w:rFonts w:ascii="Calibri" w:hAnsi="Calibri"/>
        </w:rPr>
      </w:pPr>
      <w:r w:rsidRPr="00393AC3">
        <w:rPr>
          <w:rFonts w:ascii="Calibri" w:hAnsi="Calibri"/>
          <w:b/>
        </w:rPr>
        <w:t xml:space="preserve">Section Activities: </w:t>
      </w:r>
      <w:r w:rsidRPr="00393AC3">
        <w:rPr>
          <w:rFonts w:ascii="Calibri" w:hAnsi="Calibri"/>
        </w:rPr>
        <w:t>The book is broken into 3 parts. Activities will relate to each of the 3 parts. These activities will be completed using a variety of formats – including but not limited to, PowerPoint, brochures, video, and/or discussions. More information about each activity will be available in Canvas. 30 points each (90 points total)</w:t>
      </w:r>
    </w:p>
    <w:p w:rsidR="00393AC3" w:rsidRDefault="00393AC3" w:rsidP="00CE4DAA">
      <w:pPr>
        <w:rPr>
          <w:rFonts w:ascii="Calibri" w:hAnsi="Calibri"/>
        </w:rPr>
      </w:pPr>
    </w:p>
    <w:p w:rsidR="00740ABE" w:rsidRDefault="00740ABE" w:rsidP="00CE4DAA">
      <w:pPr>
        <w:rPr>
          <w:rFonts w:ascii="Calibri" w:hAnsi="Calibri"/>
        </w:rPr>
      </w:pPr>
    </w:p>
    <w:p w:rsidR="00CE4DAA" w:rsidRPr="00393AC3" w:rsidRDefault="00393AC3" w:rsidP="00CE4DAA">
      <w:pPr>
        <w:rPr>
          <w:rFonts w:ascii="Calibri" w:hAnsi="Calibri"/>
        </w:rPr>
      </w:pPr>
      <w:r>
        <w:rPr>
          <w:rFonts w:ascii="Calibri" w:hAnsi="Calibri"/>
          <w:b/>
        </w:rPr>
        <w:lastRenderedPageBreak/>
        <w:t>Advocacy Plan:</w:t>
      </w:r>
      <w:r>
        <w:rPr>
          <w:rFonts w:ascii="Calibri" w:hAnsi="Calibri"/>
        </w:rPr>
        <w:t xml:space="preserve"> There are so many different topics covered in the book. Choose 1 chapter and create a plan of how you will advocate for this topic. You will not implement the plan, but write a paper about why you chose this topic, its importance, and support your position with information from the book and outside resources. 35 points </w:t>
      </w:r>
    </w:p>
    <w:p w:rsidR="00CE4DAA" w:rsidRPr="00393AC3" w:rsidRDefault="00CE4DAA" w:rsidP="00CE4DAA">
      <w:pPr>
        <w:rPr>
          <w:rFonts w:ascii="Calibri" w:hAnsi="Calibri"/>
        </w:rPr>
      </w:pPr>
    </w:p>
    <w:p w:rsidR="00CE4DAA" w:rsidRPr="00393AC3" w:rsidRDefault="00393AC3" w:rsidP="00CE4DAA">
      <w:pPr>
        <w:rPr>
          <w:rFonts w:ascii="Calibri" w:hAnsi="Calibri"/>
        </w:rPr>
      </w:pPr>
      <w:r>
        <w:rPr>
          <w:rFonts w:ascii="Calibri" w:hAnsi="Calibri"/>
          <w:b/>
        </w:rPr>
        <w:t>Exam</w:t>
      </w:r>
      <w:r w:rsidR="00CE4DAA" w:rsidRPr="00393AC3">
        <w:rPr>
          <w:rFonts w:ascii="Calibri" w:hAnsi="Calibri"/>
          <w:b/>
        </w:rPr>
        <w:t>:</w:t>
      </w:r>
      <w:r w:rsidR="00CE4DAA" w:rsidRPr="00393AC3">
        <w:rPr>
          <w:rFonts w:ascii="Calibri" w:hAnsi="Calibri"/>
        </w:rPr>
        <w:t xml:space="preserve"> </w:t>
      </w:r>
    </w:p>
    <w:p w:rsidR="00CE4DAA" w:rsidRPr="00393AC3" w:rsidRDefault="00CE4DAA" w:rsidP="00CE4DAA">
      <w:pPr>
        <w:rPr>
          <w:rFonts w:ascii="Calibri" w:hAnsi="Calibri"/>
        </w:rPr>
      </w:pPr>
      <w:r w:rsidRPr="00393AC3">
        <w:rPr>
          <w:rFonts w:ascii="Calibri" w:hAnsi="Calibri"/>
        </w:rPr>
        <w:t xml:space="preserve">There will be one (1) exam. It will consist of essay questions. </w:t>
      </w:r>
      <w:r w:rsidRPr="00393AC3">
        <w:rPr>
          <w:rFonts w:ascii="Calibri" w:hAnsi="Calibri"/>
          <w:i/>
          <w:u w:val="single"/>
        </w:rPr>
        <w:t>You are able to use your textbook and any class notes.</w:t>
      </w:r>
      <w:r w:rsidRPr="00393AC3">
        <w:rPr>
          <w:rFonts w:ascii="Calibri" w:hAnsi="Calibri"/>
        </w:rPr>
        <w:t xml:space="preserve"> Once you start an exam you must complete it. You cannot save your work and return to it at a later time. 75 points </w:t>
      </w:r>
    </w:p>
    <w:p w:rsidR="00CE4DAA" w:rsidRPr="00393AC3" w:rsidRDefault="00CE4DAA" w:rsidP="00CE4DAA">
      <w:pPr>
        <w:rPr>
          <w:rFonts w:ascii="Calibri" w:hAnsi="Calibri"/>
        </w:rPr>
      </w:pPr>
    </w:p>
    <w:p w:rsidR="00CE4DAA" w:rsidRPr="00393AC3" w:rsidRDefault="00CE4DAA" w:rsidP="00CE4DAA">
      <w:pPr>
        <w:pStyle w:val="NormalWeb"/>
        <w:spacing w:before="0" w:beforeAutospacing="0" w:after="0" w:afterAutospacing="0"/>
        <w:rPr>
          <w:rFonts w:ascii="Calibri" w:hAnsi="Calibri"/>
        </w:rPr>
      </w:pPr>
      <w:r w:rsidRPr="00393AC3">
        <w:rPr>
          <w:rFonts w:ascii="Calibri" w:hAnsi="Calibri"/>
        </w:rPr>
        <w:t xml:space="preserve">***For all assignments and exams—you must write in complete sentences and use correct grammar and spelling. This work represents you as a professional. </w:t>
      </w:r>
      <w:r w:rsidRPr="00393AC3">
        <w:rPr>
          <w:rFonts w:ascii="Calibri" w:hAnsi="Calibri"/>
          <w:u w:val="single"/>
        </w:rPr>
        <w:t>Your scores will suffer for poorly written work</w:t>
      </w:r>
      <w:r w:rsidRPr="00393AC3">
        <w:rPr>
          <w:rFonts w:ascii="Calibri" w:hAnsi="Calibri"/>
        </w:rPr>
        <w:t>***</w:t>
      </w:r>
    </w:p>
    <w:p w:rsidR="00CE4DAA" w:rsidRPr="00393AC3" w:rsidRDefault="00CE4DAA" w:rsidP="00CE4DAA">
      <w:pPr>
        <w:rPr>
          <w:rFonts w:ascii="Calibri" w:hAnsi="Calibri"/>
        </w:rPr>
      </w:pPr>
    </w:p>
    <w:p w:rsidR="00CE4DAA" w:rsidRPr="00393AC3" w:rsidRDefault="00CE4DAA" w:rsidP="00CE4DAA">
      <w:pPr>
        <w:rPr>
          <w:rFonts w:ascii="Calibri" w:hAnsi="Calibri"/>
          <w:b/>
          <w:u w:val="single"/>
        </w:rPr>
      </w:pPr>
      <w:r w:rsidRPr="00393AC3">
        <w:rPr>
          <w:rFonts w:ascii="Calibri" w:hAnsi="Calibri"/>
          <w:b/>
          <w:u w:val="single"/>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1710"/>
        <w:gridCol w:w="1530"/>
      </w:tblGrid>
      <w:tr w:rsidR="00CE4DAA" w:rsidRPr="00393AC3">
        <w:tc>
          <w:tcPr>
            <w:tcW w:w="918"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Grade</w:t>
            </w:r>
          </w:p>
        </w:tc>
        <w:tc>
          <w:tcPr>
            <w:tcW w:w="1710"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Percentage (%)</w:t>
            </w:r>
          </w:p>
        </w:tc>
        <w:tc>
          <w:tcPr>
            <w:tcW w:w="1530"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Point Total</w:t>
            </w:r>
          </w:p>
        </w:tc>
      </w:tr>
      <w:tr w:rsidR="00CE4DAA" w:rsidRPr="00393AC3">
        <w:tc>
          <w:tcPr>
            <w:tcW w:w="918"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A</w:t>
            </w:r>
          </w:p>
        </w:tc>
        <w:tc>
          <w:tcPr>
            <w:tcW w:w="1710"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90 – 100</w:t>
            </w:r>
          </w:p>
        </w:tc>
        <w:tc>
          <w:tcPr>
            <w:tcW w:w="1530" w:type="dxa"/>
          </w:tcPr>
          <w:p w:rsidR="00CE4DAA" w:rsidRPr="00393AC3" w:rsidRDefault="00393AC3" w:rsidP="00CE4DAA">
            <w:pPr>
              <w:pStyle w:val="NormalWeb"/>
              <w:spacing w:before="0" w:beforeAutospacing="0" w:after="0" w:afterAutospacing="0"/>
              <w:jc w:val="center"/>
              <w:rPr>
                <w:rFonts w:ascii="Calibri" w:hAnsi="Calibri"/>
              </w:rPr>
            </w:pPr>
            <w:r>
              <w:rPr>
                <w:rFonts w:ascii="Calibri" w:hAnsi="Calibri"/>
              </w:rPr>
              <w:t>468</w:t>
            </w:r>
            <w:r w:rsidR="00CE4DAA" w:rsidRPr="00393AC3">
              <w:rPr>
                <w:rFonts w:ascii="Calibri" w:hAnsi="Calibri"/>
              </w:rPr>
              <w:t xml:space="preserve"> – </w:t>
            </w:r>
            <w:r>
              <w:rPr>
                <w:rFonts w:ascii="Calibri" w:hAnsi="Calibri"/>
              </w:rPr>
              <w:t>520</w:t>
            </w:r>
          </w:p>
        </w:tc>
      </w:tr>
      <w:tr w:rsidR="00CE4DAA" w:rsidRPr="00393AC3">
        <w:tc>
          <w:tcPr>
            <w:tcW w:w="918"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B+</w:t>
            </w:r>
          </w:p>
        </w:tc>
        <w:tc>
          <w:tcPr>
            <w:tcW w:w="1710"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87 – 89.9</w:t>
            </w:r>
          </w:p>
        </w:tc>
        <w:tc>
          <w:tcPr>
            <w:tcW w:w="1530" w:type="dxa"/>
          </w:tcPr>
          <w:p w:rsidR="00CE4DAA" w:rsidRPr="00393AC3" w:rsidRDefault="00393AC3" w:rsidP="00CE4DAA">
            <w:pPr>
              <w:pStyle w:val="NormalWeb"/>
              <w:spacing w:before="0" w:beforeAutospacing="0" w:after="0" w:afterAutospacing="0"/>
              <w:jc w:val="center"/>
              <w:rPr>
                <w:rFonts w:ascii="Calibri" w:hAnsi="Calibri"/>
              </w:rPr>
            </w:pPr>
            <w:r>
              <w:rPr>
                <w:rFonts w:ascii="Calibri" w:hAnsi="Calibri"/>
              </w:rPr>
              <w:t>452 – 467</w:t>
            </w:r>
            <w:r w:rsidR="00CE4DAA" w:rsidRPr="00393AC3">
              <w:rPr>
                <w:rFonts w:ascii="Calibri" w:hAnsi="Calibri"/>
              </w:rPr>
              <w:t>.9</w:t>
            </w:r>
          </w:p>
        </w:tc>
      </w:tr>
      <w:tr w:rsidR="00CE4DAA" w:rsidRPr="00393AC3">
        <w:tc>
          <w:tcPr>
            <w:tcW w:w="918"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B</w:t>
            </w:r>
          </w:p>
        </w:tc>
        <w:tc>
          <w:tcPr>
            <w:tcW w:w="1710"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80 – 86.9</w:t>
            </w:r>
          </w:p>
        </w:tc>
        <w:tc>
          <w:tcPr>
            <w:tcW w:w="1530" w:type="dxa"/>
          </w:tcPr>
          <w:p w:rsidR="00CE4DAA" w:rsidRPr="00393AC3" w:rsidRDefault="00393AC3" w:rsidP="00CE4DAA">
            <w:pPr>
              <w:pStyle w:val="NormalWeb"/>
              <w:spacing w:before="0" w:beforeAutospacing="0" w:after="0" w:afterAutospacing="0"/>
              <w:jc w:val="center"/>
              <w:rPr>
                <w:rFonts w:ascii="Calibri" w:hAnsi="Calibri"/>
              </w:rPr>
            </w:pPr>
            <w:r>
              <w:rPr>
                <w:rFonts w:ascii="Calibri" w:hAnsi="Calibri"/>
              </w:rPr>
              <w:t>416 – 451</w:t>
            </w:r>
            <w:r w:rsidR="00CE4DAA" w:rsidRPr="00393AC3">
              <w:rPr>
                <w:rFonts w:ascii="Calibri" w:hAnsi="Calibri"/>
              </w:rPr>
              <w:t>.9</w:t>
            </w:r>
          </w:p>
        </w:tc>
      </w:tr>
      <w:tr w:rsidR="00CE4DAA" w:rsidRPr="00393AC3">
        <w:tc>
          <w:tcPr>
            <w:tcW w:w="918"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C+</w:t>
            </w:r>
          </w:p>
        </w:tc>
        <w:tc>
          <w:tcPr>
            <w:tcW w:w="1710"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77 – 79.9</w:t>
            </w:r>
          </w:p>
        </w:tc>
        <w:tc>
          <w:tcPr>
            <w:tcW w:w="1530" w:type="dxa"/>
          </w:tcPr>
          <w:p w:rsidR="00CE4DAA" w:rsidRPr="00393AC3" w:rsidRDefault="00393AC3" w:rsidP="00CE4DAA">
            <w:pPr>
              <w:pStyle w:val="NormalWeb"/>
              <w:spacing w:before="0" w:beforeAutospacing="0" w:after="0" w:afterAutospacing="0"/>
              <w:jc w:val="center"/>
              <w:rPr>
                <w:rFonts w:ascii="Calibri" w:hAnsi="Calibri"/>
              </w:rPr>
            </w:pPr>
            <w:r>
              <w:rPr>
                <w:rFonts w:ascii="Calibri" w:hAnsi="Calibri"/>
              </w:rPr>
              <w:t>400 – 415</w:t>
            </w:r>
            <w:r w:rsidR="00CE4DAA" w:rsidRPr="00393AC3">
              <w:rPr>
                <w:rFonts w:ascii="Calibri" w:hAnsi="Calibri"/>
              </w:rPr>
              <w:t>.9</w:t>
            </w:r>
          </w:p>
        </w:tc>
      </w:tr>
      <w:tr w:rsidR="00CE4DAA" w:rsidRPr="00393AC3">
        <w:tc>
          <w:tcPr>
            <w:tcW w:w="918"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C</w:t>
            </w:r>
          </w:p>
        </w:tc>
        <w:tc>
          <w:tcPr>
            <w:tcW w:w="1710"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70 – 76.9</w:t>
            </w:r>
          </w:p>
        </w:tc>
        <w:tc>
          <w:tcPr>
            <w:tcW w:w="1530" w:type="dxa"/>
          </w:tcPr>
          <w:p w:rsidR="00CE4DAA" w:rsidRPr="00393AC3" w:rsidRDefault="00393AC3" w:rsidP="00CE4DAA">
            <w:pPr>
              <w:pStyle w:val="NormalWeb"/>
              <w:spacing w:before="0" w:beforeAutospacing="0" w:after="0" w:afterAutospacing="0"/>
              <w:jc w:val="center"/>
              <w:rPr>
                <w:rFonts w:ascii="Calibri" w:hAnsi="Calibri"/>
              </w:rPr>
            </w:pPr>
            <w:r>
              <w:rPr>
                <w:rFonts w:ascii="Calibri" w:hAnsi="Calibri"/>
              </w:rPr>
              <w:t>364 – 399</w:t>
            </w:r>
            <w:r w:rsidR="00CE4DAA" w:rsidRPr="00393AC3">
              <w:rPr>
                <w:rFonts w:ascii="Calibri" w:hAnsi="Calibri"/>
              </w:rPr>
              <w:t>.9</w:t>
            </w:r>
          </w:p>
        </w:tc>
      </w:tr>
      <w:tr w:rsidR="00CE4DAA" w:rsidRPr="00393AC3">
        <w:tc>
          <w:tcPr>
            <w:tcW w:w="918"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D+</w:t>
            </w:r>
          </w:p>
        </w:tc>
        <w:tc>
          <w:tcPr>
            <w:tcW w:w="1710"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67 – 69.9</w:t>
            </w:r>
          </w:p>
        </w:tc>
        <w:tc>
          <w:tcPr>
            <w:tcW w:w="1530" w:type="dxa"/>
          </w:tcPr>
          <w:p w:rsidR="00CE4DAA" w:rsidRPr="00393AC3" w:rsidRDefault="00393AC3" w:rsidP="00CE4DAA">
            <w:pPr>
              <w:pStyle w:val="NormalWeb"/>
              <w:spacing w:before="0" w:beforeAutospacing="0" w:after="0" w:afterAutospacing="0"/>
              <w:jc w:val="center"/>
              <w:rPr>
                <w:rFonts w:ascii="Calibri" w:hAnsi="Calibri"/>
              </w:rPr>
            </w:pPr>
            <w:r>
              <w:rPr>
                <w:rFonts w:ascii="Calibri" w:hAnsi="Calibri"/>
              </w:rPr>
              <w:t>348 – 363</w:t>
            </w:r>
            <w:r w:rsidR="00CE4DAA" w:rsidRPr="00393AC3">
              <w:rPr>
                <w:rFonts w:ascii="Calibri" w:hAnsi="Calibri"/>
              </w:rPr>
              <w:t>.9</w:t>
            </w:r>
          </w:p>
        </w:tc>
      </w:tr>
      <w:tr w:rsidR="00CE4DAA" w:rsidRPr="00393AC3">
        <w:tc>
          <w:tcPr>
            <w:tcW w:w="918"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D</w:t>
            </w:r>
          </w:p>
        </w:tc>
        <w:tc>
          <w:tcPr>
            <w:tcW w:w="1710"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60 – 66.9</w:t>
            </w:r>
          </w:p>
        </w:tc>
        <w:tc>
          <w:tcPr>
            <w:tcW w:w="1530" w:type="dxa"/>
          </w:tcPr>
          <w:p w:rsidR="00CE4DAA" w:rsidRPr="00393AC3" w:rsidRDefault="00393AC3" w:rsidP="00CE4DAA">
            <w:pPr>
              <w:pStyle w:val="NormalWeb"/>
              <w:spacing w:before="0" w:beforeAutospacing="0" w:after="0" w:afterAutospacing="0"/>
              <w:jc w:val="center"/>
              <w:rPr>
                <w:rFonts w:ascii="Calibri" w:hAnsi="Calibri"/>
              </w:rPr>
            </w:pPr>
            <w:r>
              <w:rPr>
                <w:rFonts w:ascii="Calibri" w:hAnsi="Calibri"/>
              </w:rPr>
              <w:t>312</w:t>
            </w:r>
            <w:r w:rsidR="00CE4DAA" w:rsidRPr="00393AC3">
              <w:rPr>
                <w:rFonts w:ascii="Calibri" w:hAnsi="Calibri"/>
              </w:rPr>
              <w:t xml:space="preserve"> – </w:t>
            </w:r>
            <w:r>
              <w:rPr>
                <w:rFonts w:ascii="Calibri" w:hAnsi="Calibri"/>
              </w:rPr>
              <w:t>347</w:t>
            </w:r>
            <w:r w:rsidR="00CE4DAA" w:rsidRPr="00393AC3">
              <w:rPr>
                <w:rFonts w:ascii="Calibri" w:hAnsi="Calibri"/>
              </w:rPr>
              <w:t>.9</w:t>
            </w:r>
          </w:p>
        </w:tc>
      </w:tr>
      <w:tr w:rsidR="00CE4DAA" w:rsidRPr="00393AC3">
        <w:tc>
          <w:tcPr>
            <w:tcW w:w="918"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F</w:t>
            </w:r>
          </w:p>
        </w:tc>
        <w:tc>
          <w:tcPr>
            <w:tcW w:w="1710"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 59</w:t>
            </w:r>
          </w:p>
        </w:tc>
        <w:tc>
          <w:tcPr>
            <w:tcW w:w="1530" w:type="dxa"/>
          </w:tcPr>
          <w:p w:rsidR="00CE4DAA" w:rsidRPr="00393AC3" w:rsidRDefault="00393AC3" w:rsidP="00CE4DAA">
            <w:pPr>
              <w:pStyle w:val="NormalWeb"/>
              <w:spacing w:before="0" w:beforeAutospacing="0" w:after="0" w:afterAutospacing="0"/>
              <w:jc w:val="center"/>
              <w:rPr>
                <w:rFonts w:ascii="Calibri" w:hAnsi="Calibri"/>
              </w:rPr>
            </w:pPr>
            <w:r>
              <w:rPr>
                <w:rFonts w:ascii="Calibri" w:hAnsi="Calibri"/>
              </w:rPr>
              <w:t>0 – 311</w:t>
            </w:r>
            <w:r w:rsidR="00CE4DAA" w:rsidRPr="00393AC3">
              <w:rPr>
                <w:rFonts w:ascii="Calibri" w:hAnsi="Calibri"/>
              </w:rPr>
              <w:t>.9</w:t>
            </w:r>
          </w:p>
        </w:tc>
      </w:tr>
    </w:tbl>
    <w:p w:rsidR="00CE4DAA" w:rsidRPr="00393AC3" w:rsidRDefault="00CE4DAA" w:rsidP="00CE4DAA">
      <w:pPr>
        <w:rPr>
          <w:rFonts w:ascii="Calibri" w:hAnsi="Calibri"/>
        </w:rPr>
      </w:pPr>
    </w:p>
    <w:p w:rsidR="00CE4DAA" w:rsidRPr="00393AC3" w:rsidRDefault="00CE4DAA" w:rsidP="00CE4DAA">
      <w:pPr>
        <w:rPr>
          <w:rFonts w:ascii="Calibri" w:hAnsi="Calibri"/>
          <w:color w:val="FF0000"/>
        </w:rPr>
      </w:pPr>
      <w:r w:rsidRPr="00393AC3">
        <w:rPr>
          <w:rFonts w:ascii="Calibri" w:hAnsi="Calibri"/>
        </w:rPr>
        <w:t xml:space="preserve">Grading is based on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1530"/>
        <w:gridCol w:w="990"/>
      </w:tblGrid>
      <w:tr w:rsidR="00CE4DAA" w:rsidRPr="00393AC3">
        <w:tc>
          <w:tcPr>
            <w:tcW w:w="2628"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Syllabus Quiz</w:t>
            </w:r>
          </w:p>
        </w:tc>
        <w:tc>
          <w:tcPr>
            <w:tcW w:w="1530"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5 points</w:t>
            </w:r>
          </w:p>
        </w:tc>
        <w:tc>
          <w:tcPr>
            <w:tcW w:w="990" w:type="dxa"/>
          </w:tcPr>
          <w:p w:rsidR="00CE4DAA" w:rsidRPr="00393AC3" w:rsidRDefault="00CE4DAA" w:rsidP="00CE4DAA">
            <w:pPr>
              <w:jc w:val="center"/>
              <w:rPr>
                <w:rFonts w:ascii="Calibri" w:hAnsi="Calibri"/>
              </w:rPr>
            </w:pPr>
            <w:r w:rsidRPr="00393AC3">
              <w:rPr>
                <w:rFonts w:ascii="Calibri" w:hAnsi="Calibri"/>
              </w:rPr>
              <w:t>1%</w:t>
            </w:r>
          </w:p>
        </w:tc>
      </w:tr>
      <w:tr w:rsidR="00CE4DAA" w:rsidRPr="00393AC3">
        <w:tc>
          <w:tcPr>
            <w:tcW w:w="2628"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Introduction</w:t>
            </w:r>
          </w:p>
        </w:tc>
        <w:tc>
          <w:tcPr>
            <w:tcW w:w="1530"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5 points</w:t>
            </w:r>
          </w:p>
        </w:tc>
        <w:tc>
          <w:tcPr>
            <w:tcW w:w="990" w:type="dxa"/>
          </w:tcPr>
          <w:p w:rsidR="00CE4DAA" w:rsidRPr="00393AC3" w:rsidRDefault="00CE4DAA" w:rsidP="00CE4DAA">
            <w:pPr>
              <w:jc w:val="center"/>
              <w:rPr>
                <w:rFonts w:ascii="Calibri" w:hAnsi="Calibri"/>
              </w:rPr>
            </w:pPr>
            <w:r w:rsidRPr="00393AC3">
              <w:rPr>
                <w:rFonts w:ascii="Calibri" w:hAnsi="Calibri"/>
              </w:rPr>
              <w:t>1%</w:t>
            </w:r>
          </w:p>
        </w:tc>
      </w:tr>
      <w:tr w:rsidR="00CE4DAA" w:rsidRPr="00393AC3">
        <w:tc>
          <w:tcPr>
            <w:tcW w:w="2628"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Discussion Boards</w:t>
            </w:r>
          </w:p>
        </w:tc>
        <w:tc>
          <w:tcPr>
            <w:tcW w:w="1530" w:type="dxa"/>
          </w:tcPr>
          <w:p w:rsidR="00CE4DAA" w:rsidRPr="00393AC3" w:rsidRDefault="00393AC3" w:rsidP="00CE4DAA">
            <w:pPr>
              <w:pStyle w:val="NormalWeb"/>
              <w:spacing w:before="0" w:beforeAutospacing="0" w:after="0" w:afterAutospacing="0"/>
              <w:jc w:val="center"/>
              <w:rPr>
                <w:rFonts w:ascii="Calibri" w:hAnsi="Calibri"/>
              </w:rPr>
            </w:pPr>
            <w:r>
              <w:rPr>
                <w:rFonts w:ascii="Calibri" w:hAnsi="Calibri"/>
              </w:rPr>
              <w:t>160</w:t>
            </w:r>
            <w:r w:rsidR="00CE4DAA" w:rsidRPr="00393AC3">
              <w:rPr>
                <w:rFonts w:ascii="Calibri" w:hAnsi="Calibri"/>
              </w:rPr>
              <w:t xml:space="preserve"> points</w:t>
            </w:r>
          </w:p>
        </w:tc>
        <w:tc>
          <w:tcPr>
            <w:tcW w:w="990" w:type="dxa"/>
          </w:tcPr>
          <w:p w:rsidR="00CE4DAA" w:rsidRPr="00393AC3" w:rsidRDefault="00393AC3" w:rsidP="00CE4DAA">
            <w:pPr>
              <w:jc w:val="center"/>
              <w:rPr>
                <w:rFonts w:ascii="Calibri" w:hAnsi="Calibri"/>
              </w:rPr>
            </w:pPr>
            <w:r>
              <w:rPr>
                <w:rFonts w:ascii="Calibri" w:hAnsi="Calibri"/>
              </w:rPr>
              <w:t>31</w:t>
            </w:r>
            <w:r w:rsidR="00CE4DAA" w:rsidRPr="00393AC3">
              <w:rPr>
                <w:rFonts w:ascii="Calibri" w:hAnsi="Calibri"/>
              </w:rPr>
              <w:t>%</w:t>
            </w:r>
          </w:p>
        </w:tc>
      </w:tr>
      <w:tr w:rsidR="00CE4DAA" w:rsidRPr="00393AC3">
        <w:tc>
          <w:tcPr>
            <w:tcW w:w="2628"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Chapter Tests</w:t>
            </w:r>
          </w:p>
        </w:tc>
        <w:tc>
          <w:tcPr>
            <w:tcW w:w="1530" w:type="dxa"/>
          </w:tcPr>
          <w:p w:rsidR="00CE4DAA" w:rsidRPr="00393AC3" w:rsidRDefault="00393AC3" w:rsidP="00CE4DAA">
            <w:pPr>
              <w:pStyle w:val="NormalWeb"/>
              <w:spacing w:before="0" w:beforeAutospacing="0" w:after="0" w:afterAutospacing="0"/>
              <w:jc w:val="center"/>
              <w:rPr>
                <w:rFonts w:ascii="Calibri" w:hAnsi="Calibri"/>
              </w:rPr>
            </w:pPr>
            <w:r>
              <w:rPr>
                <w:rFonts w:ascii="Calibri" w:hAnsi="Calibri"/>
              </w:rPr>
              <w:t>150</w:t>
            </w:r>
            <w:r w:rsidR="00CE4DAA" w:rsidRPr="00393AC3">
              <w:rPr>
                <w:rFonts w:ascii="Calibri" w:hAnsi="Calibri"/>
              </w:rPr>
              <w:t xml:space="preserve"> points</w:t>
            </w:r>
          </w:p>
        </w:tc>
        <w:tc>
          <w:tcPr>
            <w:tcW w:w="990" w:type="dxa"/>
          </w:tcPr>
          <w:p w:rsidR="00CE4DAA" w:rsidRPr="00393AC3" w:rsidRDefault="00393AC3" w:rsidP="00CE4DAA">
            <w:pPr>
              <w:jc w:val="center"/>
              <w:rPr>
                <w:rFonts w:ascii="Calibri" w:hAnsi="Calibri"/>
              </w:rPr>
            </w:pPr>
            <w:r>
              <w:rPr>
                <w:rFonts w:ascii="Calibri" w:hAnsi="Calibri"/>
              </w:rPr>
              <w:t>29</w:t>
            </w:r>
            <w:r w:rsidR="00CE4DAA" w:rsidRPr="00393AC3">
              <w:rPr>
                <w:rFonts w:ascii="Calibri" w:hAnsi="Calibri"/>
              </w:rPr>
              <w:t>%</w:t>
            </w:r>
          </w:p>
        </w:tc>
      </w:tr>
      <w:tr w:rsidR="00393AC3" w:rsidRPr="00393AC3">
        <w:tc>
          <w:tcPr>
            <w:tcW w:w="2628" w:type="dxa"/>
          </w:tcPr>
          <w:p w:rsidR="00393AC3" w:rsidRPr="00393AC3" w:rsidRDefault="00393AC3" w:rsidP="00CE4DAA">
            <w:pPr>
              <w:pStyle w:val="NormalWeb"/>
              <w:spacing w:before="0" w:beforeAutospacing="0" w:after="0" w:afterAutospacing="0"/>
              <w:jc w:val="center"/>
              <w:rPr>
                <w:rFonts w:ascii="Calibri" w:hAnsi="Calibri"/>
              </w:rPr>
            </w:pPr>
            <w:r>
              <w:rPr>
                <w:rFonts w:ascii="Calibri" w:hAnsi="Calibri"/>
              </w:rPr>
              <w:t>Advocacy Plan</w:t>
            </w:r>
          </w:p>
        </w:tc>
        <w:tc>
          <w:tcPr>
            <w:tcW w:w="1530" w:type="dxa"/>
          </w:tcPr>
          <w:p w:rsidR="00393AC3" w:rsidRPr="00393AC3" w:rsidRDefault="00393AC3" w:rsidP="00CE4DAA">
            <w:pPr>
              <w:pStyle w:val="NormalWeb"/>
              <w:spacing w:before="0" w:beforeAutospacing="0" w:after="0" w:afterAutospacing="0"/>
              <w:jc w:val="center"/>
              <w:rPr>
                <w:rFonts w:ascii="Calibri" w:hAnsi="Calibri"/>
              </w:rPr>
            </w:pPr>
            <w:r>
              <w:rPr>
                <w:rFonts w:ascii="Calibri" w:hAnsi="Calibri"/>
              </w:rPr>
              <w:t>35 points</w:t>
            </w:r>
          </w:p>
        </w:tc>
        <w:tc>
          <w:tcPr>
            <w:tcW w:w="990" w:type="dxa"/>
          </w:tcPr>
          <w:p w:rsidR="00393AC3" w:rsidRDefault="00393AC3" w:rsidP="00CE4DAA">
            <w:pPr>
              <w:jc w:val="center"/>
              <w:rPr>
                <w:rFonts w:ascii="Calibri" w:hAnsi="Calibri"/>
              </w:rPr>
            </w:pPr>
            <w:r>
              <w:rPr>
                <w:rFonts w:ascii="Calibri" w:hAnsi="Calibri"/>
              </w:rPr>
              <w:t>7%</w:t>
            </w:r>
          </w:p>
        </w:tc>
      </w:tr>
      <w:tr w:rsidR="00CE4DAA" w:rsidRPr="00393AC3">
        <w:tc>
          <w:tcPr>
            <w:tcW w:w="2628"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Section Activities</w:t>
            </w:r>
          </w:p>
        </w:tc>
        <w:tc>
          <w:tcPr>
            <w:tcW w:w="1530"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90 points</w:t>
            </w:r>
          </w:p>
        </w:tc>
        <w:tc>
          <w:tcPr>
            <w:tcW w:w="990" w:type="dxa"/>
          </w:tcPr>
          <w:p w:rsidR="00CE4DAA" w:rsidRPr="00393AC3" w:rsidRDefault="00393AC3" w:rsidP="00CE4DAA">
            <w:pPr>
              <w:jc w:val="center"/>
              <w:rPr>
                <w:rFonts w:ascii="Calibri" w:hAnsi="Calibri"/>
              </w:rPr>
            </w:pPr>
            <w:r>
              <w:rPr>
                <w:rFonts w:ascii="Calibri" w:hAnsi="Calibri"/>
              </w:rPr>
              <w:t>17</w:t>
            </w:r>
            <w:r w:rsidR="00CE4DAA" w:rsidRPr="00393AC3">
              <w:rPr>
                <w:rFonts w:ascii="Calibri" w:hAnsi="Calibri"/>
              </w:rPr>
              <w:t>%</w:t>
            </w:r>
          </w:p>
        </w:tc>
      </w:tr>
      <w:tr w:rsidR="00CE4DAA" w:rsidRPr="00393AC3">
        <w:tc>
          <w:tcPr>
            <w:tcW w:w="2628"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Exam</w:t>
            </w:r>
          </w:p>
        </w:tc>
        <w:tc>
          <w:tcPr>
            <w:tcW w:w="1530"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75 points</w:t>
            </w:r>
          </w:p>
        </w:tc>
        <w:tc>
          <w:tcPr>
            <w:tcW w:w="990" w:type="dxa"/>
          </w:tcPr>
          <w:p w:rsidR="00CE4DAA" w:rsidRPr="00393AC3" w:rsidRDefault="00393AC3" w:rsidP="00CE4DAA">
            <w:pPr>
              <w:jc w:val="center"/>
              <w:rPr>
                <w:rFonts w:ascii="Calibri" w:hAnsi="Calibri"/>
              </w:rPr>
            </w:pPr>
            <w:r>
              <w:rPr>
                <w:rFonts w:ascii="Calibri" w:hAnsi="Calibri"/>
              </w:rPr>
              <w:t>14</w:t>
            </w:r>
            <w:r w:rsidR="00CE4DAA" w:rsidRPr="00393AC3">
              <w:rPr>
                <w:rFonts w:ascii="Calibri" w:hAnsi="Calibri"/>
              </w:rPr>
              <w:t>%</w:t>
            </w:r>
          </w:p>
        </w:tc>
      </w:tr>
      <w:tr w:rsidR="00CE4DAA" w:rsidRPr="00393AC3">
        <w:tc>
          <w:tcPr>
            <w:tcW w:w="2628" w:type="dxa"/>
          </w:tcPr>
          <w:p w:rsidR="00CE4DAA" w:rsidRPr="00393AC3" w:rsidRDefault="00CE4DAA" w:rsidP="00CE4DAA">
            <w:pPr>
              <w:pStyle w:val="NormalWeb"/>
              <w:spacing w:before="0" w:beforeAutospacing="0" w:after="0" w:afterAutospacing="0"/>
              <w:jc w:val="right"/>
              <w:rPr>
                <w:rFonts w:ascii="Calibri" w:hAnsi="Calibri"/>
              </w:rPr>
            </w:pPr>
            <w:r w:rsidRPr="00393AC3">
              <w:rPr>
                <w:rFonts w:ascii="Calibri" w:hAnsi="Calibri"/>
              </w:rPr>
              <w:t>Total</w:t>
            </w:r>
          </w:p>
        </w:tc>
        <w:tc>
          <w:tcPr>
            <w:tcW w:w="1530" w:type="dxa"/>
          </w:tcPr>
          <w:p w:rsidR="00CE4DAA" w:rsidRPr="00393AC3" w:rsidRDefault="00393AC3" w:rsidP="00CE4DAA">
            <w:pPr>
              <w:pStyle w:val="NormalWeb"/>
              <w:spacing w:before="0" w:beforeAutospacing="0" w:after="0" w:afterAutospacing="0"/>
              <w:jc w:val="center"/>
              <w:rPr>
                <w:rFonts w:ascii="Calibri" w:hAnsi="Calibri"/>
              </w:rPr>
            </w:pPr>
            <w:r>
              <w:rPr>
                <w:rFonts w:ascii="Calibri" w:hAnsi="Calibri"/>
              </w:rPr>
              <w:t>520</w:t>
            </w:r>
            <w:r w:rsidR="00CE4DAA" w:rsidRPr="00393AC3">
              <w:rPr>
                <w:rFonts w:ascii="Calibri" w:hAnsi="Calibri"/>
              </w:rPr>
              <w:t xml:space="preserve"> points</w:t>
            </w:r>
          </w:p>
        </w:tc>
        <w:tc>
          <w:tcPr>
            <w:tcW w:w="990" w:type="dxa"/>
          </w:tcPr>
          <w:p w:rsidR="00CE4DAA" w:rsidRPr="00393AC3" w:rsidRDefault="00CE4DAA" w:rsidP="00CE4DAA">
            <w:pPr>
              <w:pStyle w:val="NormalWeb"/>
              <w:spacing w:before="0" w:beforeAutospacing="0" w:after="0" w:afterAutospacing="0"/>
              <w:jc w:val="center"/>
              <w:rPr>
                <w:rFonts w:ascii="Calibri" w:hAnsi="Calibri"/>
              </w:rPr>
            </w:pPr>
            <w:r w:rsidRPr="00393AC3">
              <w:rPr>
                <w:rFonts w:ascii="Calibri" w:hAnsi="Calibri"/>
              </w:rPr>
              <w:t>100%</w:t>
            </w:r>
          </w:p>
        </w:tc>
      </w:tr>
    </w:tbl>
    <w:p w:rsidR="00CE4DAA" w:rsidRPr="00393AC3" w:rsidRDefault="00CE4DAA" w:rsidP="00CE4DAA">
      <w:pPr>
        <w:pStyle w:val="NormalWeb"/>
        <w:spacing w:before="0" w:beforeAutospacing="0" w:after="0" w:afterAutospacing="0"/>
        <w:rPr>
          <w:rFonts w:ascii="Calibri" w:hAnsi="Calibri"/>
        </w:rPr>
      </w:pPr>
    </w:p>
    <w:p w:rsidR="00393AC3" w:rsidRPr="00E26C81" w:rsidRDefault="00393AC3" w:rsidP="00393AC3">
      <w:pPr>
        <w:pStyle w:val="NoSpacing"/>
        <w:rPr>
          <w:b/>
          <w:u w:val="single"/>
        </w:rPr>
      </w:pPr>
      <w:r w:rsidRPr="00E26C81">
        <w:rPr>
          <w:b/>
          <w:u w:val="single"/>
        </w:rPr>
        <w:t>COURSE POLICIES</w:t>
      </w:r>
    </w:p>
    <w:p w:rsidR="00393AC3" w:rsidRPr="00E26C81" w:rsidRDefault="00393AC3" w:rsidP="00393AC3">
      <w:pPr>
        <w:pStyle w:val="NoSpacing"/>
        <w:numPr>
          <w:ilvl w:val="0"/>
          <w:numId w:val="32"/>
        </w:numPr>
      </w:pPr>
      <w:r w:rsidRPr="00E26C81">
        <w:t>Late discussion board posts will not be accepted and will receive a score of 0.</w:t>
      </w:r>
    </w:p>
    <w:p w:rsidR="00393AC3" w:rsidRPr="00E26C81" w:rsidRDefault="00393AC3" w:rsidP="00393AC3">
      <w:pPr>
        <w:pStyle w:val="NoSpacing"/>
        <w:numPr>
          <w:ilvl w:val="0"/>
          <w:numId w:val="32"/>
        </w:numPr>
      </w:pPr>
      <w:r w:rsidRPr="00E26C81">
        <w:t xml:space="preserve">All other learning activities will be accepted late and scored an 85% the possible points. They </w:t>
      </w:r>
      <w:r>
        <w:t>must</w:t>
      </w:r>
      <w:r w:rsidRPr="00E26C81">
        <w:t xml:space="preserve"> be submitted within two weeks of the due date. </w:t>
      </w:r>
    </w:p>
    <w:p w:rsidR="00393AC3" w:rsidRPr="00E26C81" w:rsidRDefault="00393AC3" w:rsidP="00393AC3">
      <w:pPr>
        <w:pStyle w:val="NoSpacing"/>
        <w:numPr>
          <w:ilvl w:val="0"/>
          <w:numId w:val="32"/>
        </w:numPr>
      </w:pPr>
      <w:r w:rsidRPr="00E26C81">
        <w:t xml:space="preserve">While smart phones and tablets are convenient, there are some things you should not do on them. Exams will be difficult and may not load correctly. Also, assignments that you save in Word and submit may not upload. </w:t>
      </w:r>
      <w:r w:rsidRPr="00E26C81">
        <w:rPr>
          <w:b/>
        </w:rPr>
        <w:t>It is your responsibility to make sure everything has been submitted successfully.</w:t>
      </w:r>
    </w:p>
    <w:p w:rsidR="00393AC3" w:rsidRPr="00E26C81" w:rsidRDefault="00393AC3" w:rsidP="00393AC3">
      <w:pPr>
        <w:pStyle w:val="NoSpacing"/>
        <w:numPr>
          <w:ilvl w:val="0"/>
          <w:numId w:val="32"/>
        </w:numPr>
      </w:pPr>
      <w:r w:rsidRPr="00E26C81">
        <w:lastRenderedPageBreak/>
        <w:t>It is your responsibility to communicate with me if something is confusing or unclear. If there are no questions, I will assume that there are no issues. It is always better to ask.</w:t>
      </w:r>
    </w:p>
    <w:p w:rsidR="00393AC3" w:rsidRPr="00E26C81" w:rsidRDefault="00393AC3" w:rsidP="00393AC3">
      <w:pPr>
        <w:pStyle w:val="NoSpacing"/>
        <w:numPr>
          <w:ilvl w:val="0"/>
          <w:numId w:val="32"/>
        </w:numPr>
      </w:pPr>
      <w:r w:rsidRPr="00E26C81">
        <w:t xml:space="preserve">Email is the best way to communicate with me. Emails go directly to my phone and I will respond as quickly as possible, usually within 24 hours. </w:t>
      </w:r>
    </w:p>
    <w:p w:rsidR="00393AC3" w:rsidRPr="00E26C81" w:rsidRDefault="00393AC3" w:rsidP="00393AC3">
      <w:pPr>
        <w:pStyle w:val="NoSpacing"/>
        <w:numPr>
          <w:ilvl w:val="0"/>
          <w:numId w:val="32"/>
        </w:numPr>
      </w:pPr>
      <w:r w:rsidRPr="00E26C81">
        <w:t>This course utilizes the module view in Canvas. If you are not following the modules, you will miss content. You can change the settings in Canvas so that your home screen for our course is the Modules, and you can “close” modules as you complete them.</w:t>
      </w:r>
    </w:p>
    <w:p w:rsidR="00393AC3" w:rsidRPr="00E26C81" w:rsidRDefault="00393AC3" w:rsidP="00393AC3">
      <w:pPr>
        <w:pStyle w:val="NoSpacing"/>
        <w:numPr>
          <w:ilvl w:val="0"/>
          <w:numId w:val="32"/>
        </w:numPr>
      </w:pPr>
      <w:r w:rsidRPr="00E26C81">
        <w:t xml:space="preserve">I post an announcement for you to read at the start of every week. This introduces the week’s topic and gives you an overview of the content of the readings and other materials you are responsible for in that week’s module. The announcements explain more about assignments that are coming up. </w:t>
      </w:r>
    </w:p>
    <w:p w:rsidR="00393AC3" w:rsidRPr="00E26C81" w:rsidRDefault="00393AC3" w:rsidP="00393AC3">
      <w:pPr>
        <w:pStyle w:val="NoSpacing"/>
        <w:numPr>
          <w:ilvl w:val="0"/>
          <w:numId w:val="32"/>
        </w:numPr>
      </w:pPr>
      <w:r w:rsidRPr="00E26C81">
        <w:t>Standard spelling and grammar are expected on all assignments. While I am a bit more lenient with discussion boards, I do take off points for spelling and grammar. If this is not one of your strengths, please use a word processing program that has a grammar check (Microsoft Word has it built in, but sometimes it needs to be turned on) or get a subscription to a grammar checker (I recommend Grammarly). Another idea is to have someone else proof read your papers. This is especially important for those who are not native English speakers, as the English language is weird and tough to write in.</w:t>
      </w:r>
    </w:p>
    <w:p w:rsidR="00393AC3" w:rsidRPr="00E26C81" w:rsidRDefault="00393AC3" w:rsidP="00393AC3">
      <w:pPr>
        <w:pStyle w:val="NoSpacing"/>
        <w:numPr>
          <w:ilvl w:val="0"/>
          <w:numId w:val="32"/>
        </w:numPr>
      </w:pPr>
      <w:r w:rsidRPr="00E26C81">
        <w:t>If I email you with a question, I expect a response within 24 hours. Remember, it is your responsibility to let me know if you are going to be out of contact for an extended period of time. Special consideration will be given for weather related events that may disrupt communications. Not communicating with me may result in loss of points due to non-participation/unprofessional behavior.</w:t>
      </w:r>
    </w:p>
    <w:p w:rsidR="00393AC3" w:rsidRPr="00E26C81" w:rsidRDefault="00393AC3" w:rsidP="00393AC3">
      <w:pPr>
        <w:pStyle w:val="NoSpacing"/>
        <w:numPr>
          <w:ilvl w:val="0"/>
          <w:numId w:val="32"/>
        </w:numPr>
      </w:pPr>
      <w:r w:rsidRPr="00E26C81">
        <w:t xml:space="preserve">All communication between you and other students as well as with me should be civil and respectable. I reserve the right to deduct professionalism points for any and all occurrences of unprofessional behavior or communication. </w:t>
      </w:r>
    </w:p>
    <w:p w:rsidR="00CE4DAA" w:rsidRPr="00393AC3" w:rsidRDefault="00CE4DAA" w:rsidP="00CE4DAA">
      <w:pPr>
        <w:rPr>
          <w:rFonts w:ascii="Calibri" w:hAnsi="Calibri"/>
          <w:b/>
          <w:u w:val="single"/>
        </w:rPr>
      </w:pPr>
    </w:p>
    <w:p w:rsidR="00CE4DAA" w:rsidRPr="00556B34" w:rsidRDefault="00CE4DAA" w:rsidP="00CE4DAA">
      <w:pPr>
        <w:pStyle w:val="NormalWeb"/>
        <w:spacing w:before="0" w:beforeAutospacing="0" w:after="0" w:afterAutospacing="0"/>
        <w:outlineLvl w:val="0"/>
        <w:rPr>
          <w:rFonts w:ascii="Calibri" w:hAnsi="Calibri"/>
          <w:b/>
          <w:u w:val="single"/>
        </w:rPr>
      </w:pPr>
      <w:r w:rsidRPr="00556B34">
        <w:rPr>
          <w:rFonts w:ascii="Calibri" w:hAnsi="Calibri"/>
          <w:b/>
          <w:u w:val="single"/>
        </w:rPr>
        <w:t>ATTENDANCE POLICY</w:t>
      </w:r>
    </w:p>
    <w:p w:rsidR="00CE4DAA" w:rsidRPr="00393AC3" w:rsidRDefault="00CE4DAA" w:rsidP="00CE4DAA">
      <w:pPr>
        <w:pStyle w:val="NormalWeb"/>
        <w:spacing w:before="0" w:beforeAutospacing="0" w:after="0" w:afterAutospacing="0"/>
        <w:outlineLvl w:val="0"/>
        <w:rPr>
          <w:rFonts w:ascii="Calibri" w:hAnsi="Calibri"/>
        </w:rPr>
      </w:pPr>
      <w:r w:rsidRPr="00393AC3">
        <w:rPr>
          <w:rFonts w:ascii="Calibri" w:hAnsi="Calibri"/>
          <w:b/>
        </w:rPr>
        <w:t>This course is entirely online.</w:t>
      </w:r>
      <w:r w:rsidRPr="00393AC3">
        <w:rPr>
          <w:rFonts w:ascii="Calibri" w:hAnsi="Calibri"/>
        </w:rPr>
        <w:t xml:space="preserve"> </w:t>
      </w:r>
      <w:r w:rsidRPr="00393AC3">
        <w:rPr>
          <w:rFonts w:ascii="Calibri" w:hAnsi="Calibri"/>
          <w:b/>
        </w:rPr>
        <w:t xml:space="preserve">It is your responsibility to have regular access to the Internet and a reliable working computer in order to be successful in this course. </w:t>
      </w:r>
      <w:r w:rsidRPr="00393AC3">
        <w:rPr>
          <w:rFonts w:ascii="Calibri" w:hAnsi="Calibri"/>
        </w:rPr>
        <w:t xml:space="preserve">If you try to use a smart phone or tablet, some parts of the course may not show correctly. You MUST sign-in to the course and </w:t>
      </w:r>
      <w:r w:rsidR="00245151">
        <w:rPr>
          <w:rFonts w:ascii="Calibri" w:hAnsi="Calibri"/>
        </w:rPr>
        <w:t>participate</w:t>
      </w:r>
      <w:r w:rsidRPr="00393AC3">
        <w:rPr>
          <w:rFonts w:ascii="Calibri" w:hAnsi="Calibri"/>
        </w:rPr>
        <w:t xml:space="preserve"> a minimum of two times per week. Otherwise, it will be counted as an absence. You are allowed to have one absence for the semester. For each additional absence five (5) points will be deducted from your final score. Additionally, in order to have access to the course material, you must complete and submit the Syllabus Quiz within the first five (5) days of class. Completing the Syllabus Quiz indicates that you have received and read the syllabus, have accepted the requirements of this course, and intend to continue enrollment. Students who do not take the Syllabus Quiz will be considered non-participating, which may result in being dropped from the course or receiving a grade of “F”. </w:t>
      </w:r>
      <w:r w:rsidRPr="00393AC3">
        <w:rPr>
          <w:rFonts w:ascii="Calibri" w:hAnsi="Calibri"/>
          <w:u w:val="single"/>
        </w:rPr>
        <w:t xml:space="preserve">You need to check your </w:t>
      </w:r>
      <w:r w:rsidRPr="00393AC3">
        <w:rPr>
          <w:rFonts w:ascii="Calibri" w:hAnsi="Calibri"/>
          <w:b/>
          <w:u w:val="single"/>
        </w:rPr>
        <w:t>FGC email account</w:t>
      </w:r>
      <w:r w:rsidRPr="00393AC3">
        <w:rPr>
          <w:rFonts w:ascii="Calibri" w:hAnsi="Calibri"/>
          <w:u w:val="single"/>
        </w:rPr>
        <w:t xml:space="preserve"> every day, as this is our primary way of communicating</w:t>
      </w:r>
      <w:r w:rsidRPr="00393AC3">
        <w:rPr>
          <w:rFonts w:ascii="Calibri" w:hAnsi="Calibri"/>
        </w:rPr>
        <w:t xml:space="preserve">. You are expected to respond to any email messages from me within 24 hours, or by the date requested in the email. Students who are traveling, moving, having medical problems, or will be without Internet service for more than 24 hours must notify me and give a contact phone number, preferably in </w:t>
      </w:r>
      <w:r w:rsidRPr="00393AC3">
        <w:rPr>
          <w:rFonts w:ascii="Calibri" w:hAnsi="Calibri"/>
        </w:rPr>
        <w:lastRenderedPageBreak/>
        <w:t xml:space="preserve">advance when possible. This course is completely online and requires a high degree of individual responsibility to stay on top of weekly assignments and exams, participate in discussion forums, and plan your observation and study time well. Students having problems with their participation in the course should call or email me as soon as possible to address strategies to get their school work submitted on time.  </w:t>
      </w:r>
    </w:p>
    <w:p w:rsidR="00CE4DAA" w:rsidRPr="00393AC3" w:rsidRDefault="00CE4DAA" w:rsidP="00CE4DAA">
      <w:pPr>
        <w:rPr>
          <w:rFonts w:ascii="Calibri" w:hAnsi="Calibri"/>
        </w:rPr>
      </w:pPr>
    </w:p>
    <w:p w:rsidR="00CE4DAA" w:rsidRPr="00556B34" w:rsidRDefault="00CE4DAA" w:rsidP="00CE4DAA">
      <w:pPr>
        <w:rPr>
          <w:rFonts w:ascii="Calibri" w:hAnsi="Calibri"/>
          <w:b/>
          <w:u w:val="single"/>
        </w:rPr>
      </w:pPr>
      <w:r w:rsidRPr="00393AC3">
        <w:rPr>
          <w:rFonts w:ascii="Calibri" w:hAnsi="Calibri"/>
          <w:b/>
          <w:bCs/>
        </w:rPr>
        <w:br w:type="page"/>
      </w:r>
      <w:r w:rsidRPr="00556B34">
        <w:rPr>
          <w:rFonts w:ascii="Calibri" w:hAnsi="Calibri"/>
          <w:b/>
          <w:u w:val="single"/>
        </w:rPr>
        <w:t>SCHEDULE OF CLASS EVENTS</w:t>
      </w:r>
    </w:p>
    <w:tbl>
      <w:tblPr>
        <w:tblW w:w="7215"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1473"/>
        <w:gridCol w:w="1872"/>
        <w:gridCol w:w="2160"/>
        <w:gridCol w:w="1710"/>
      </w:tblGrid>
      <w:tr w:rsidR="00CE4DAA" w:rsidRPr="00393AC3">
        <w:trPr>
          <w:tblCellSpacing w:w="0" w:type="dxa"/>
          <w:jc w:val="center"/>
        </w:trPr>
        <w:tc>
          <w:tcPr>
            <w:tcW w:w="1473" w:type="dxa"/>
          </w:tcPr>
          <w:p w:rsidR="00CE4DAA" w:rsidRPr="00393AC3" w:rsidRDefault="00CE4DAA" w:rsidP="00CE4DAA">
            <w:pPr>
              <w:pStyle w:val="Heading3"/>
              <w:rPr>
                <w:rFonts w:ascii="Calibri" w:hAnsi="Calibri"/>
                <w:b w:val="0"/>
                <w:sz w:val="19"/>
                <w:szCs w:val="17"/>
              </w:rPr>
            </w:pPr>
          </w:p>
        </w:tc>
        <w:tc>
          <w:tcPr>
            <w:tcW w:w="1872" w:type="dxa"/>
            <w:tcBorders>
              <w:right w:val="outset" w:sz="6" w:space="0" w:color="auto"/>
            </w:tcBorders>
          </w:tcPr>
          <w:p w:rsidR="00CE4DAA" w:rsidRPr="00AA2F7A" w:rsidRDefault="00CE4DAA" w:rsidP="00CE4DAA">
            <w:pPr>
              <w:pStyle w:val="Heading3"/>
              <w:rPr>
                <w:rFonts w:ascii="Calibri" w:hAnsi="Calibri"/>
                <w:color w:val="FF0000"/>
                <w:sz w:val="19"/>
                <w:szCs w:val="17"/>
              </w:rPr>
            </w:pPr>
            <w:r w:rsidRPr="00AA2F7A">
              <w:rPr>
                <w:rFonts w:ascii="Calibri" w:hAnsi="Calibri"/>
                <w:color w:val="FF0000"/>
                <w:sz w:val="19"/>
                <w:szCs w:val="17"/>
              </w:rPr>
              <w:t>Weekly Readings</w:t>
            </w:r>
          </w:p>
        </w:tc>
        <w:tc>
          <w:tcPr>
            <w:tcW w:w="2160" w:type="dxa"/>
            <w:tcBorders>
              <w:left w:val="outset" w:sz="6" w:space="0" w:color="auto"/>
            </w:tcBorders>
          </w:tcPr>
          <w:p w:rsidR="00CE4DAA" w:rsidRPr="00AA2F7A" w:rsidRDefault="00CE4DAA" w:rsidP="00CE4DAA">
            <w:pPr>
              <w:pStyle w:val="Heading3"/>
              <w:rPr>
                <w:rFonts w:ascii="Calibri" w:hAnsi="Calibri"/>
                <w:color w:val="0070C0"/>
                <w:sz w:val="19"/>
                <w:szCs w:val="17"/>
              </w:rPr>
            </w:pPr>
            <w:r w:rsidRPr="00AA2F7A">
              <w:rPr>
                <w:rFonts w:ascii="Calibri" w:hAnsi="Calibri"/>
                <w:color w:val="0070C0"/>
                <w:sz w:val="19"/>
                <w:szCs w:val="17"/>
              </w:rPr>
              <w:t>Assignments Due</w:t>
            </w:r>
          </w:p>
        </w:tc>
        <w:tc>
          <w:tcPr>
            <w:tcW w:w="1710" w:type="dxa"/>
          </w:tcPr>
          <w:p w:rsidR="00CE4DAA" w:rsidRPr="00393AC3" w:rsidRDefault="00CE4DAA" w:rsidP="00CE4DAA">
            <w:pPr>
              <w:pStyle w:val="Heading3"/>
              <w:rPr>
                <w:rFonts w:ascii="Calibri" w:hAnsi="Calibri"/>
                <w:sz w:val="19"/>
                <w:szCs w:val="17"/>
              </w:rPr>
            </w:pPr>
            <w:r w:rsidRPr="00393AC3">
              <w:rPr>
                <w:rFonts w:ascii="Calibri" w:hAnsi="Calibri"/>
                <w:sz w:val="19"/>
                <w:szCs w:val="17"/>
              </w:rPr>
              <w:t>Due Date</w:t>
            </w:r>
          </w:p>
        </w:tc>
      </w:tr>
      <w:tr w:rsidR="00CE4DAA" w:rsidRPr="00393AC3">
        <w:trPr>
          <w:trHeight w:val="315"/>
          <w:tblCellSpacing w:w="0" w:type="dxa"/>
          <w:jc w:val="center"/>
        </w:trPr>
        <w:tc>
          <w:tcPr>
            <w:tcW w:w="1473" w:type="dxa"/>
          </w:tcPr>
          <w:p w:rsidR="00CE4DAA" w:rsidRPr="00393AC3" w:rsidRDefault="00CE4DAA" w:rsidP="00CE4DAA">
            <w:pPr>
              <w:pStyle w:val="Default"/>
              <w:rPr>
                <w:bCs/>
                <w:sz w:val="19"/>
              </w:rPr>
            </w:pPr>
            <w:r w:rsidRPr="00393AC3">
              <w:rPr>
                <w:bCs/>
                <w:sz w:val="19"/>
              </w:rPr>
              <w:t>Week 1:</w:t>
            </w:r>
          </w:p>
          <w:p w:rsidR="00CE4DAA" w:rsidRPr="00393AC3" w:rsidRDefault="00B062DE" w:rsidP="00CE4DAA">
            <w:pPr>
              <w:pStyle w:val="Default"/>
              <w:rPr>
                <w:bCs/>
                <w:sz w:val="19"/>
              </w:rPr>
            </w:pPr>
            <w:r w:rsidRPr="00393AC3">
              <w:rPr>
                <w:bCs/>
                <w:sz w:val="19"/>
              </w:rPr>
              <w:t>August 19</w:t>
            </w:r>
          </w:p>
        </w:tc>
        <w:tc>
          <w:tcPr>
            <w:tcW w:w="1872" w:type="dxa"/>
            <w:tcBorders>
              <w:right w:val="outset" w:sz="6" w:space="0" w:color="auto"/>
            </w:tcBorders>
          </w:tcPr>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 xml:space="preserve">Review Syllabus </w:t>
            </w:r>
          </w:p>
        </w:tc>
        <w:tc>
          <w:tcPr>
            <w:tcW w:w="2160" w:type="dxa"/>
            <w:tcBorders>
              <w:left w:val="outset" w:sz="6" w:space="0" w:color="auto"/>
            </w:tcBorders>
          </w:tcPr>
          <w:p w:rsidR="00393AC3" w:rsidRPr="00AA2F7A" w:rsidRDefault="00393AC3"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Syllabus Quiz</w:t>
            </w:r>
          </w:p>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 xml:space="preserve">Introduction </w:t>
            </w:r>
          </w:p>
        </w:tc>
        <w:tc>
          <w:tcPr>
            <w:tcW w:w="1710" w:type="dxa"/>
          </w:tcPr>
          <w:p w:rsidR="00CE4DAA" w:rsidRPr="00393AC3" w:rsidRDefault="00393AC3" w:rsidP="00CE4DAA">
            <w:pPr>
              <w:pStyle w:val="Default"/>
              <w:rPr>
                <w:sz w:val="19"/>
              </w:rPr>
            </w:pPr>
            <w:r w:rsidRPr="00393AC3">
              <w:rPr>
                <w:b/>
                <w:sz w:val="19"/>
              </w:rPr>
              <w:t>FRIDAY</w:t>
            </w:r>
            <w:r w:rsidR="00CE4DAA" w:rsidRPr="00393AC3">
              <w:rPr>
                <w:sz w:val="19"/>
              </w:rPr>
              <w:t>,</w:t>
            </w:r>
          </w:p>
          <w:p w:rsidR="00CE4DAA" w:rsidRPr="00393AC3" w:rsidRDefault="00CE4DAA" w:rsidP="00CE4DAA">
            <w:pPr>
              <w:pStyle w:val="Default"/>
              <w:rPr>
                <w:sz w:val="19"/>
              </w:rPr>
            </w:pPr>
            <w:r w:rsidRPr="00393AC3">
              <w:rPr>
                <w:sz w:val="19"/>
              </w:rPr>
              <w:t>August 2</w:t>
            </w:r>
            <w:r w:rsidR="00393AC3">
              <w:rPr>
                <w:sz w:val="19"/>
              </w:rPr>
              <w:t>3</w:t>
            </w:r>
          </w:p>
        </w:tc>
      </w:tr>
      <w:tr w:rsidR="00CE4DAA" w:rsidRPr="00393AC3">
        <w:trPr>
          <w:trHeight w:val="315"/>
          <w:tblCellSpacing w:w="0" w:type="dxa"/>
          <w:jc w:val="center"/>
        </w:trPr>
        <w:tc>
          <w:tcPr>
            <w:tcW w:w="1473" w:type="dxa"/>
          </w:tcPr>
          <w:p w:rsidR="00CE4DAA" w:rsidRPr="00393AC3" w:rsidRDefault="00CE4DAA" w:rsidP="00CE4DAA">
            <w:pPr>
              <w:pStyle w:val="Default"/>
              <w:rPr>
                <w:bCs/>
                <w:sz w:val="19"/>
              </w:rPr>
            </w:pPr>
            <w:r w:rsidRPr="00393AC3">
              <w:rPr>
                <w:bCs/>
                <w:sz w:val="19"/>
              </w:rPr>
              <w:t>Week 2:</w:t>
            </w:r>
          </w:p>
          <w:p w:rsidR="00CE4DAA" w:rsidRPr="00393AC3" w:rsidRDefault="00CE4DAA" w:rsidP="00CE4DAA">
            <w:pPr>
              <w:pStyle w:val="Default"/>
              <w:rPr>
                <w:sz w:val="19"/>
              </w:rPr>
            </w:pPr>
            <w:r w:rsidRPr="00393AC3">
              <w:rPr>
                <w:bCs/>
                <w:sz w:val="19"/>
              </w:rPr>
              <w:t>August 2</w:t>
            </w:r>
            <w:r w:rsidR="00B062DE" w:rsidRPr="00393AC3">
              <w:rPr>
                <w:bCs/>
                <w:sz w:val="19"/>
              </w:rPr>
              <w:t>6</w:t>
            </w:r>
          </w:p>
        </w:tc>
        <w:tc>
          <w:tcPr>
            <w:tcW w:w="1872" w:type="dxa"/>
            <w:tcBorders>
              <w:right w:val="outset" w:sz="6" w:space="0" w:color="auto"/>
            </w:tcBorders>
          </w:tcPr>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 xml:space="preserve">Chapter 1 </w:t>
            </w:r>
          </w:p>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 xml:space="preserve">Chapter 2 </w:t>
            </w:r>
          </w:p>
        </w:tc>
        <w:tc>
          <w:tcPr>
            <w:tcW w:w="2160" w:type="dxa"/>
            <w:tcBorders>
              <w:left w:val="outset" w:sz="6" w:space="0" w:color="auto"/>
            </w:tcBorders>
          </w:tcPr>
          <w:p w:rsidR="00CE4DAA" w:rsidRPr="00AA2F7A" w:rsidRDefault="00CE4DAA" w:rsidP="00CE4DAA">
            <w:pPr>
              <w:pStyle w:val="NormalWeb"/>
              <w:spacing w:before="0" w:beforeAutospacing="0" w:after="0" w:afterAutospacing="0"/>
              <w:rPr>
                <w:rFonts w:ascii="Calibri" w:hAnsi="Calibri"/>
                <w:bCs/>
                <w:color w:val="0070C0"/>
                <w:sz w:val="19"/>
                <w:szCs w:val="17"/>
              </w:rPr>
            </w:pPr>
            <w:r w:rsidRPr="00AA2F7A">
              <w:rPr>
                <w:rFonts w:ascii="Calibri" w:hAnsi="Calibri"/>
                <w:bCs/>
                <w:color w:val="0070C0"/>
                <w:sz w:val="19"/>
                <w:szCs w:val="17"/>
              </w:rPr>
              <w:t>Chapter 1 Test</w:t>
            </w:r>
          </w:p>
          <w:p w:rsidR="00CE4DAA" w:rsidRPr="00AA2F7A" w:rsidRDefault="00CE4DAA" w:rsidP="00CE4DAA">
            <w:pPr>
              <w:rPr>
                <w:rFonts w:ascii="Calibri" w:hAnsi="Calibri"/>
                <w:bCs/>
                <w:color w:val="0070C0"/>
                <w:sz w:val="19"/>
                <w:szCs w:val="17"/>
              </w:rPr>
            </w:pPr>
            <w:r w:rsidRPr="00AA2F7A">
              <w:rPr>
                <w:rFonts w:ascii="Calibri" w:hAnsi="Calibri"/>
                <w:color w:val="0070C0"/>
                <w:sz w:val="19"/>
                <w:szCs w:val="17"/>
              </w:rPr>
              <w:t>Chapter 2 Test</w:t>
            </w:r>
          </w:p>
        </w:tc>
        <w:tc>
          <w:tcPr>
            <w:tcW w:w="1710" w:type="dxa"/>
          </w:tcPr>
          <w:p w:rsidR="00CE4DAA" w:rsidRPr="00393AC3" w:rsidRDefault="00CE4DAA" w:rsidP="00CE4DAA">
            <w:pPr>
              <w:pStyle w:val="Default"/>
              <w:rPr>
                <w:bCs/>
                <w:sz w:val="19"/>
              </w:rPr>
            </w:pPr>
            <w:r w:rsidRPr="00393AC3">
              <w:rPr>
                <w:bCs/>
                <w:sz w:val="19"/>
              </w:rPr>
              <w:t xml:space="preserve">September </w:t>
            </w:r>
            <w:r w:rsidR="00393AC3">
              <w:rPr>
                <w:bCs/>
                <w:sz w:val="19"/>
              </w:rPr>
              <w:t>1</w:t>
            </w:r>
          </w:p>
        </w:tc>
      </w:tr>
      <w:tr w:rsidR="00CE4DAA" w:rsidRPr="00393AC3">
        <w:trPr>
          <w:trHeight w:val="417"/>
          <w:tblCellSpacing w:w="0" w:type="dxa"/>
          <w:jc w:val="center"/>
        </w:trPr>
        <w:tc>
          <w:tcPr>
            <w:tcW w:w="1473" w:type="dxa"/>
          </w:tcPr>
          <w:p w:rsidR="00CE4DAA" w:rsidRPr="00393AC3" w:rsidRDefault="00CE4DAA" w:rsidP="00CE4DAA">
            <w:pPr>
              <w:pStyle w:val="Default"/>
              <w:rPr>
                <w:bCs/>
                <w:sz w:val="19"/>
              </w:rPr>
            </w:pPr>
            <w:r w:rsidRPr="00393AC3">
              <w:rPr>
                <w:bCs/>
                <w:sz w:val="19"/>
              </w:rPr>
              <w:t>Week 3:</w:t>
            </w:r>
          </w:p>
          <w:p w:rsidR="00CE4DAA" w:rsidRPr="00393AC3" w:rsidRDefault="00CE4DAA" w:rsidP="00CE4DAA">
            <w:pPr>
              <w:pStyle w:val="Default"/>
              <w:rPr>
                <w:sz w:val="19"/>
              </w:rPr>
            </w:pPr>
            <w:r w:rsidRPr="00393AC3">
              <w:rPr>
                <w:bCs/>
                <w:sz w:val="19"/>
              </w:rPr>
              <w:t xml:space="preserve">September </w:t>
            </w:r>
            <w:r w:rsidR="00B062DE" w:rsidRPr="00393AC3">
              <w:rPr>
                <w:bCs/>
                <w:sz w:val="19"/>
              </w:rPr>
              <w:t>2</w:t>
            </w:r>
          </w:p>
        </w:tc>
        <w:tc>
          <w:tcPr>
            <w:tcW w:w="1872" w:type="dxa"/>
            <w:tcBorders>
              <w:right w:val="outset" w:sz="6" w:space="0" w:color="auto"/>
            </w:tcBorders>
          </w:tcPr>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3</w:t>
            </w:r>
          </w:p>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 xml:space="preserve">Chapter 4 </w:t>
            </w:r>
          </w:p>
        </w:tc>
        <w:tc>
          <w:tcPr>
            <w:tcW w:w="2160" w:type="dxa"/>
            <w:tcBorders>
              <w:left w:val="outset" w:sz="6" w:space="0" w:color="auto"/>
            </w:tcBorders>
          </w:tcPr>
          <w:p w:rsidR="00393AC3" w:rsidRPr="00AA2F7A" w:rsidRDefault="00393AC3" w:rsidP="00393AC3">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 xml:space="preserve">Discussion Board 1 </w:t>
            </w:r>
          </w:p>
          <w:p w:rsidR="00CE4DAA" w:rsidRPr="00AA2F7A" w:rsidRDefault="00CE4DAA" w:rsidP="00393AC3">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3 Test</w:t>
            </w:r>
          </w:p>
          <w:p w:rsidR="00CE4DAA" w:rsidRPr="00AA2F7A" w:rsidRDefault="00CE4DAA" w:rsidP="00CE4DAA">
            <w:pPr>
              <w:rPr>
                <w:rFonts w:ascii="Calibri" w:hAnsi="Calibri"/>
                <w:color w:val="0070C0"/>
                <w:sz w:val="19"/>
                <w:szCs w:val="17"/>
              </w:rPr>
            </w:pPr>
            <w:r w:rsidRPr="00AA2F7A">
              <w:rPr>
                <w:rFonts w:ascii="Calibri" w:hAnsi="Calibri"/>
                <w:color w:val="0070C0"/>
                <w:sz w:val="19"/>
                <w:szCs w:val="17"/>
              </w:rPr>
              <w:t xml:space="preserve">Chapter 4 Test </w:t>
            </w:r>
          </w:p>
        </w:tc>
        <w:tc>
          <w:tcPr>
            <w:tcW w:w="1710" w:type="dxa"/>
          </w:tcPr>
          <w:p w:rsidR="00CE4DAA" w:rsidRPr="00393AC3" w:rsidRDefault="00CE4DAA" w:rsidP="00CE4DAA">
            <w:pPr>
              <w:pStyle w:val="Default"/>
              <w:rPr>
                <w:sz w:val="19"/>
              </w:rPr>
            </w:pPr>
            <w:r w:rsidRPr="00393AC3">
              <w:rPr>
                <w:sz w:val="19"/>
              </w:rPr>
              <w:t xml:space="preserve">September </w:t>
            </w:r>
            <w:r w:rsidR="00393AC3">
              <w:rPr>
                <w:sz w:val="19"/>
              </w:rPr>
              <w:t>8</w:t>
            </w:r>
          </w:p>
        </w:tc>
      </w:tr>
      <w:tr w:rsidR="00CE4DAA" w:rsidRPr="00393AC3">
        <w:trPr>
          <w:tblCellSpacing w:w="0" w:type="dxa"/>
          <w:jc w:val="center"/>
        </w:trPr>
        <w:tc>
          <w:tcPr>
            <w:tcW w:w="1473" w:type="dxa"/>
          </w:tcPr>
          <w:p w:rsidR="00CE4DAA" w:rsidRPr="00393AC3" w:rsidRDefault="00CE4DAA" w:rsidP="00CE4DAA">
            <w:pPr>
              <w:pStyle w:val="Default"/>
              <w:rPr>
                <w:bCs/>
                <w:sz w:val="19"/>
              </w:rPr>
            </w:pPr>
            <w:r w:rsidRPr="00393AC3">
              <w:rPr>
                <w:bCs/>
                <w:sz w:val="19"/>
              </w:rPr>
              <w:t>Week 4:</w:t>
            </w:r>
          </w:p>
          <w:p w:rsidR="00CE4DAA" w:rsidRPr="00393AC3" w:rsidRDefault="00CE4DAA" w:rsidP="00CE4DAA">
            <w:pPr>
              <w:pStyle w:val="Default"/>
              <w:rPr>
                <w:sz w:val="19"/>
              </w:rPr>
            </w:pPr>
            <w:r w:rsidRPr="00393AC3">
              <w:rPr>
                <w:bCs/>
                <w:sz w:val="19"/>
              </w:rPr>
              <w:t xml:space="preserve">September </w:t>
            </w:r>
            <w:r w:rsidR="00B062DE" w:rsidRPr="00393AC3">
              <w:rPr>
                <w:bCs/>
                <w:sz w:val="19"/>
              </w:rPr>
              <w:t>9</w:t>
            </w:r>
          </w:p>
        </w:tc>
        <w:tc>
          <w:tcPr>
            <w:tcW w:w="1872" w:type="dxa"/>
            <w:tcBorders>
              <w:right w:val="outset" w:sz="6" w:space="0" w:color="auto"/>
            </w:tcBorders>
          </w:tcPr>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5</w:t>
            </w:r>
          </w:p>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6</w:t>
            </w:r>
          </w:p>
        </w:tc>
        <w:tc>
          <w:tcPr>
            <w:tcW w:w="2160" w:type="dxa"/>
            <w:tcBorders>
              <w:left w:val="outset" w:sz="6" w:space="0" w:color="auto"/>
            </w:tcBorders>
          </w:tcPr>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5 Test</w:t>
            </w:r>
          </w:p>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6 Test</w:t>
            </w:r>
          </w:p>
        </w:tc>
        <w:tc>
          <w:tcPr>
            <w:tcW w:w="1710" w:type="dxa"/>
          </w:tcPr>
          <w:p w:rsidR="00CE4DAA" w:rsidRPr="00393AC3" w:rsidRDefault="00CE4DAA" w:rsidP="00CE4DAA">
            <w:pPr>
              <w:pStyle w:val="Default"/>
              <w:rPr>
                <w:sz w:val="19"/>
              </w:rPr>
            </w:pPr>
            <w:r w:rsidRPr="00393AC3">
              <w:rPr>
                <w:sz w:val="19"/>
              </w:rPr>
              <w:t>September 1</w:t>
            </w:r>
            <w:r w:rsidR="00393AC3">
              <w:rPr>
                <w:sz w:val="19"/>
              </w:rPr>
              <w:t>5</w:t>
            </w:r>
          </w:p>
        </w:tc>
      </w:tr>
      <w:tr w:rsidR="00CE4DAA" w:rsidRPr="00393AC3">
        <w:trPr>
          <w:tblCellSpacing w:w="0" w:type="dxa"/>
          <w:jc w:val="center"/>
        </w:trPr>
        <w:tc>
          <w:tcPr>
            <w:tcW w:w="1473" w:type="dxa"/>
          </w:tcPr>
          <w:p w:rsidR="00CE4DAA" w:rsidRPr="00393AC3" w:rsidRDefault="00CE4DAA" w:rsidP="00CE4DAA">
            <w:pPr>
              <w:pStyle w:val="Default"/>
              <w:rPr>
                <w:bCs/>
                <w:sz w:val="19"/>
              </w:rPr>
            </w:pPr>
            <w:r w:rsidRPr="00393AC3">
              <w:rPr>
                <w:bCs/>
                <w:sz w:val="19"/>
              </w:rPr>
              <w:t>Week 5:</w:t>
            </w:r>
          </w:p>
          <w:p w:rsidR="00CE4DAA" w:rsidRPr="00393AC3" w:rsidRDefault="00CE4DAA" w:rsidP="00CE4DAA">
            <w:pPr>
              <w:pStyle w:val="Default"/>
              <w:rPr>
                <w:sz w:val="19"/>
              </w:rPr>
            </w:pPr>
            <w:r w:rsidRPr="00393AC3">
              <w:rPr>
                <w:bCs/>
                <w:sz w:val="19"/>
              </w:rPr>
              <w:t>September 1</w:t>
            </w:r>
            <w:r w:rsidR="00B062DE" w:rsidRPr="00393AC3">
              <w:rPr>
                <w:bCs/>
                <w:sz w:val="19"/>
              </w:rPr>
              <w:t>6</w:t>
            </w:r>
          </w:p>
        </w:tc>
        <w:tc>
          <w:tcPr>
            <w:tcW w:w="1872" w:type="dxa"/>
            <w:tcBorders>
              <w:right w:val="outset" w:sz="6" w:space="0" w:color="auto"/>
            </w:tcBorders>
          </w:tcPr>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7</w:t>
            </w:r>
          </w:p>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8</w:t>
            </w:r>
          </w:p>
        </w:tc>
        <w:tc>
          <w:tcPr>
            <w:tcW w:w="2160" w:type="dxa"/>
            <w:tcBorders>
              <w:left w:val="outset" w:sz="6" w:space="0" w:color="auto"/>
            </w:tcBorders>
          </w:tcPr>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7 Test</w:t>
            </w:r>
          </w:p>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8 Test</w:t>
            </w:r>
          </w:p>
        </w:tc>
        <w:tc>
          <w:tcPr>
            <w:tcW w:w="1710" w:type="dxa"/>
          </w:tcPr>
          <w:p w:rsidR="00CE4DAA" w:rsidRPr="00393AC3" w:rsidRDefault="00CE4DAA" w:rsidP="00CE4DAA">
            <w:pPr>
              <w:pStyle w:val="Default"/>
              <w:rPr>
                <w:sz w:val="19"/>
              </w:rPr>
            </w:pPr>
            <w:r w:rsidRPr="00393AC3">
              <w:rPr>
                <w:sz w:val="19"/>
              </w:rPr>
              <w:t>September 2</w:t>
            </w:r>
            <w:r w:rsidR="00393AC3">
              <w:rPr>
                <w:sz w:val="19"/>
              </w:rPr>
              <w:t>2</w:t>
            </w:r>
          </w:p>
        </w:tc>
      </w:tr>
      <w:tr w:rsidR="00CE4DAA" w:rsidRPr="00393AC3">
        <w:trPr>
          <w:tblCellSpacing w:w="0" w:type="dxa"/>
          <w:jc w:val="center"/>
        </w:trPr>
        <w:tc>
          <w:tcPr>
            <w:tcW w:w="1473" w:type="dxa"/>
          </w:tcPr>
          <w:p w:rsidR="00CE4DAA" w:rsidRPr="00393AC3" w:rsidRDefault="00CE4DAA" w:rsidP="00CE4DAA">
            <w:pPr>
              <w:pStyle w:val="Default"/>
              <w:rPr>
                <w:sz w:val="19"/>
              </w:rPr>
            </w:pPr>
            <w:r w:rsidRPr="00393AC3">
              <w:rPr>
                <w:sz w:val="19"/>
              </w:rPr>
              <w:t>Week 6:</w:t>
            </w:r>
          </w:p>
          <w:p w:rsidR="00CE4DAA" w:rsidRPr="00393AC3" w:rsidRDefault="00CE4DAA" w:rsidP="00CE4DAA">
            <w:pPr>
              <w:pStyle w:val="Default"/>
              <w:rPr>
                <w:sz w:val="19"/>
              </w:rPr>
            </w:pPr>
            <w:r w:rsidRPr="00393AC3">
              <w:rPr>
                <w:sz w:val="19"/>
              </w:rPr>
              <w:t>September 2</w:t>
            </w:r>
            <w:r w:rsidR="00B062DE" w:rsidRPr="00393AC3">
              <w:rPr>
                <w:sz w:val="19"/>
              </w:rPr>
              <w:t>3</w:t>
            </w:r>
          </w:p>
        </w:tc>
        <w:tc>
          <w:tcPr>
            <w:tcW w:w="1872" w:type="dxa"/>
            <w:tcBorders>
              <w:right w:val="outset" w:sz="6" w:space="0" w:color="auto"/>
            </w:tcBorders>
          </w:tcPr>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9</w:t>
            </w:r>
          </w:p>
        </w:tc>
        <w:tc>
          <w:tcPr>
            <w:tcW w:w="2160" w:type="dxa"/>
            <w:tcBorders>
              <w:left w:val="outset" w:sz="6" w:space="0" w:color="auto"/>
            </w:tcBorders>
          </w:tcPr>
          <w:p w:rsidR="00CE4DAA" w:rsidRPr="00AA2F7A" w:rsidRDefault="00393AC3"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 xml:space="preserve">Discussion Board 2 </w:t>
            </w:r>
          </w:p>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9 Test</w:t>
            </w:r>
          </w:p>
          <w:p w:rsidR="00CE4DAA" w:rsidRPr="00AA2F7A" w:rsidRDefault="00CE4DAA" w:rsidP="00CE4DAA">
            <w:pPr>
              <w:pStyle w:val="NormalWeb"/>
              <w:spacing w:before="0" w:beforeAutospacing="0" w:after="0" w:afterAutospacing="0"/>
              <w:rPr>
                <w:rFonts w:ascii="Calibri" w:hAnsi="Calibri"/>
                <w:bCs/>
                <w:color w:val="0070C0"/>
                <w:sz w:val="19"/>
                <w:szCs w:val="17"/>
              </w:rPr>
            </w:pPr>
            <w:r w:rsidRPr="00AA2F7A">
              <w:rPr>
                <w:rFonts w:ascii="Calibri" w:hAnsi="Calibri"/>
                <w:color w:val="0070C0"/>
                <w:sz w:val="19"/>
                <w:szCs w:val="17"/>
              </w:rPr>
              <w:t>Section Activity 1</w:t>
            </w:r>
          </w:p>
        </w:tc>
        <w:tc>
          <w:tcPr>
            <w:tcW w:w="1710" w:type="dxa"/>
          </w:tcPr>
          <w:p w:rsidR="00CE4DAA" w:rsidRPr="00393AC3" w:rsidRDefault="00CE4DAA" w:rsidP="00CE4DAA">
            <w:pPr>
              <w:pStyle w:val="Default"/>
              <w:rPr>
                <w:bCs/>
                <w:sz w:val="19"/>
              </w:rPr>
            </w:pPr>
            <w:r w:rsidRPr="00393AC3">
              <w:rPr>
                <w:bCs/>
                <w:sz w:val="19"/>
              </w:rPr>
              <w:t xml:space="preserve">September </w:t>
            </w:r>
            <w:r w:rsidR="00393AC3">
              <w:rPr>
                <w:bCs/>
                <w:sz w:val="19"/>
              </w:rPr>
              <w:t>29</w:t>
            </w:r>
          </w:p>
        </w:tc>
      </w:tr>
      <w:tr w:rsidR="00CE4DAA" w:rsidRPr="00393AC3">
        <w:trPr>
          <w:tblCellSpacing w:w="0" w:type="dxa"/>
          <w:jc w:val="center"/>
        </w:trPr>
        <w:tc>
          <w:tcPr>
            <w:tcW w:w="1473" w:type="dxa"/>
          </w:tcPr>
          <w:p w:rsidR="00CE4DAA" w:rsidRPr="00393AC3" w:rsidRDefault="00CE4DAA" w:rsidP="00CE4DAA">
            <w:pPr>
              <w:pStyle w:val="Default"/>
              <w:rPr>
                <w:bCs/>
                <w:sz w:val="19"/>
              </w:rPr>
            </w:pPr>
            <w:r w:rsidRPr="00393AC3">
              <w:rPr>
                <w:bCs/>
                <w:sz w:val="19"/>
              </w:rPr>
              <w:t>Week 7:</w:t>
            </w:r>
          </w:p>
          <w:p w:rsidR="00CE4DAA" w:rsidRPr="00393AC3" w:rsidRDefault="00B062DE" w:rsidP="00CE4DAA">
            <w:pPr>
              <w:pStyle w:val="Default"/>
              <w:rPr>
                <w:bCs/>
                <w:sz w:val="19"/>
              </w:rPr>
            </w:pPr>
            <w:r w:rsidRPr="00393AC3">
              <w:rPr>
                <w:bCs/>
                <w:sz w:val="19"/>
              </w:rPr>
              <w:t>September 30</w:t>
            </w:r>
          </w:p>
        </w:tc>
        <w:tc>
          <w:tcPr>
            <w:tcW w:w="1872" w:type="dxa"/>
            <w:tcBorders>
              <w:right w:val="outset" w:sz="6" w:space="0" w:color="auto"/>
            </w:tcBorders>
          </w:tcPr>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10</w:t>
            </w:r>
          </w:p>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11</w:t>
            </w:r>
          </w:p>
        </w:tc>
        <w:tc>
          <w:tcPr>
            <w:tcW w:w="2160" w:type="dxa"/>
            <w:tcBorders>
              <w:left w:val="outset" w:sz="6" w:space="0" w:color="auto"/>
            </w:tcBorders>
          </w:tcPr>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10 Test</w:t>
            </w:r>
          </w:p>
          <w:p w:rsidR="00CE4DAA" w:rsidRPr="00AA2F7A" w:rsidRDefault="00CE4DAA" w:rsidP="00CE4DAA">
            <w:pPr>
              <w:pStyle w:val="NormalWeb"/>
              <w:spacing w:before="0" w:beforeAutospacing="0" w:after="0" w:afterAutospacing="0"/>
              <w:rPr>
                <w:rFonts w:ascii="Calibri" w:hAnsi="Calibri"/>
                <w:b/>
                <w:color w:val="0070C0"/>
                <w:sz w:val="19"/>
                <w:szCs w:val="17"/>
              </w:rPr>
            </w:pPr>
            <w:r w:rsidRPr="00AA2F7A">
              <w:rPr>
                <w:rFonts w:ascii="Calibri" w:hAnsi="Calibri"/>
                <w:color w:val="0070C0"/>
                <w:sz w:val="19"/>
                <w:szCs w:val="17"/>
              </w:rPr>
              <w:t xml:space="preserve">Chapter 11 Test </w:t>
            </w:r>
          </w:p>
        </w:tc>
        <w:tc>
          <w:tcPr>
            <w:tcW w:w="1710" w:type="dxa"/>
          </w:tcPr>
          <w:p w:rsidR="00CE4DAA" w:rsidRPr="00393AC3" w:rsidRDefault="00CE4DAA" w:rsidP="00CE4DAA">
            <w:pPr>
              <w:pStyle w:val="Default"/>
              <w:rPr>
                <w:sz w:val="19"/>
              </w:rPr>
            </w:pPr>
            <w:r w:rsidRPr="00393AC3">
              <w:rPr>
                <w:sz w:val="19"/>
              </w:rPr>
              <w:t xml:space="preserve">October </w:t>
            </w:r>
            <w:r w:rsidR="00393AC3">
              <w:rPr>
                <w:sz w:val="19"/>
              </w:rPr>
              <w:t>6</w:t>
            </w:r>
          </w:p>
        </w:tc>
      </w:tr>
      <w:tr w:rsidR="00CE4DAA" w:rsidRPr="00393AC3">
        <w:trPr>
          <w:tblCellSpacing w:w="0" w:type="dxa"/>
          <w:jc w:val="center"/>
        </w:trPr>
        <w:tc>
          <w:tcPr>
            <w:tcW w:w="1473" w:type="dxa"/>
          </w:tcPr>
          <w:p w:rsidR="00CE4DAA" w:rsidRPr="00393AC3" w:rsidRDefault="00CE4DAA" w:rsidP="00CE4DAA">
            <w:pPr>
              <w:pStyle w:val="Default"/>
              <w:rPr>
                <w:bCs/>
                <w:sz w:val="19"/>
              </w:rPr>
            </w:pPr>
            <w:r w:rsidRPr="00393AC3">
              <w:rPr>
                <w:bCs/>
                <w:sz w:val="19"/>
              </w:rPr>
              <w:t>Week 8:</w:t>
            </w:r>
          </w:p>
          <w:p w:rsidR="00CE4DAA" w:rsidRPr="00393AC3" w:rsidRDefault="00CE4DAA" w:rsidP="00CE4DAA">
            <w:pPr>
              <w:pStyle w:val="Default"/>
              <w:rPr>
                <w:bCs/>
                <w:sz w:val="19"/>
              </w:rPr>
            </w:pPr>
            <w:r w:rsidRPr="00393AC3">
              <w:rPr>
                <w:bCs/>
                <w:sz w:val="19"/>
              </w:rPr>
              <w:t xml:space="preserve">October </w:t>
            </w:r>
            <w:r w:rsidR="00B062DE" w:rsidRPr="00393AC3">
              <w:rPr>
                <w:bCs/>
                <w:sz w:val="19"/>
              </w:rPr>
              <w:t>7</w:t>
            </w:r>
          </w:p>
        </w:tc>
        <w:tc>
          <w:tcPr>
            <w:tcW w:w="1872" w:type="dxa"/>
            <w:tcBorders>
              <w:right w:val="outset" w:sz="6" w:space="0" w:color="auto"/>
            </w:tcBorders>
          </w:tcPr>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12</w:t>
            </w:r>
          </w:p>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13</w:t>
            </w:r>
          </w:p>
        </w:tc>
        <w:tc>
          <w:tcPr>
            <w:tcW w:w="2160" w:type="dxa"/>
            <w:tcBorders>
              <w:left w:val="outset" w:sz="6" w:space="0" w:color="auto"/>
            </w:tcBorders>
          </w:tcPr>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12 Test</w:t>
            </w:r>
          </w:p>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13 Test</w:t>
            </w:r>
          </w:p>
        </w:tc>
        <w:tc>
          <w:tcPr>
            <w:tcW w:w="1710" w:type="dxa"/>
          </w:tcPr>
          <w:p w:rsidR="00CE4DAA" w:rsidRPr="00393AC3" w:rsidRDefault="00CE4DAA" w:rsidP="00CE4DAA">
            <w:pPr>
              <w:pStyle w:val="Default"/>
              <w:rPr>
                <w:sz w:val="19"/>
              </w:rPr>
            </w:pPr>
            <w:r w:rsidRPr="00393AC3">
              <w:rPr>
                <w:sz w:val="19"/>
              </w:rPr>
              <w:t>October 1</w:t>
            </w:r>
            <w:r w:rsidR="00393AC3">
              <w:rPr>
                <w:sz w:val="19"/>
              </w:rPr>
              <w:t>3</w:t>
            </w:r>
          </w:p>
        </w:tc>
      </w:tr>
      <w:tr w:rsidR="00CE4DAA" w:rsidRPr="00393AC3">
        <w:trPr>
          <w:tblCellSpacing w:w="0" w:type="dxa"/>
          <w:jc w:val="center"/>
        </w:trPr>
        <w:tc>
          <w:tcPr>
            <w:tcW w:w="1473" w:type="dxa"/>
          </w:tcPr>
          <w:p w:rsidR="00CE4DAA" w:rsidRPr="00393AC3" w:rsidRDefault="00CE4DAA" w:rsidP="00CE4DAA">
            <w:pPr>
              <w:pStyle w:val="Default"/>
              <w:rPr>
                <w:bCs/>
                <w:sz w:val="19"/>
              </w:rPr>
            </w:pPr>
            <w:r w:rsidRPr="00393AC3">
              <w:rPr>
                <w:bCs/>
                <w:sz w:val="19"/>
              </w:rPr>
              <w:t>Week 9:</w:t>
            </w:r>
          </w:p>
          <w:p w:rsidR="00CE4DAA" w:rsidRPr="00393AC3" w:rsidRDefault="00CE4DAA" w:rsidP="00CE4DAA">
            <w:pPr>
              <w:pStyle w:val="Default"/>
              <w:rPr>
                <w:bCs/>
                <w:sz w:val="19"/>
              </w:rPr>
            </w:pPr>
            <w:r w:rsidRPr="00393AC3">
              <w:rPr>
                <w:bCs/>
                <w:sz w:val="19"/>
              </w:rPr>
              <w:t>October 1</w:t>
            </w:r>
            <w:r w:rsidR="00B062DE" w:rsidRPr="00393AC3">
              <w:rPr>
                <w:bCs/>
                <w:sz w:val="19"/>
              </w:rPr>
              <w:t>4</w:t>
            </w:r>
          </w:p>
        </w:tc>
        <w:tc>
          <w:tcPr>
            <w:tcW w:w="1872" w:type="dxa"/>
            <w:tcBorders>
              <w:right w:val="outset" w:sz="6" w:space="0" w:color="auto"/>
            </w:tcBorders>
          </w:tcPr>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14</w:t>
            </w:r>
          </w:p>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15</w:t>
            </w:r>
          </w:p>
        </w:tc>
        <w:tc>
          <w:tcPr>
            <w:tcW w:w="2160" w:type="dxa"/>
            <w:tcBorders>
              <w:left w:val="outset" w:sz="6" w:space="0" w:color="auto"/>
            </w:tcBorders>
          </w:tcPr>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14 Test</w:t>
            </w:r>
          </w:p>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15 Test</w:t>
            </w:r>
          </w:p>
        </w:tc>
        <w:tc>
          <w:tcPr>
            <w:tcW w:w="1710" w:type="dxa"/>
          </w:tcPr>
          <w:p w:rsidR="00CE4DAA" w:rsidRPr="00393AC3" w:rsidRDefault="00CE4DAA" w:rsidP="00CE4DAA">
            <w:pPr>
              <w:pStyle w:val="Default"/>
              <w:rPr>
                <w:sz w:val="19"/>
              </w:rPr>
            </w:pPr>
            <w:r w:rsidRPr="00393AC3">
              <w:rPr>
                <w:sz w:val="19"/>
              </w:rPr>
              <w:t>October 2</w:t>
            </w:r>
            <w:r w:rsidR="00393AC3">
              <w:rPr>
                <w:sz w:val="19"/>
              </w:rPr>
              <w:t>0</w:t>
            </w:r>
          </w:p>
        </w:tc>
      </w:tr>
      <w:tr w:rsidR="00CE4DAA" w:rsidRPr="00393AC3">
        <w:trPr>
          <w:tblCellSpacing w:w="0" w:type="dxa"/>
          <w:jc w:val="center"/>
        </w:trPr>
        <w:tc>
          <w:tcPr>
            <w:tcW w:w="1473" w:type="dxa"/>
          </w:tcPr>
          <w:p w:rsidR="00CE4DAA" w:rsidRPr="00393AC3" w:rsidRDefault="00CE4DAA" w:rsidP="00CE4DAA">
            <w:pPr>
              <w:pStyle w:val="Default"/>
              <w:rPr>
                <w:bCs/>
                <w:sz w:val="19"/>
              </w:rPr>
            </w:pPr>
            <w:r w:rsidRPr="00393AC3">
              <w:rPr>
                <w:bCs/>
                <w:sz w:val="19"/>
              </w:rPr>
              <w:t>Week 10:</w:t>
            </w:r>
          </w:p>
          <w:p w:rsidR="00CE4DAA" w:rsidRPr="00393AC3" w:rsidRDefault="00CE4DAA" w:rsidP="00CE4DAA">
            <w:pPr>
              <w:pStyle w:val="Default"/>
              <w:rPr>
                <w:bCs/>
                <w:sz w:val="19"/>
              </w:rPr>
            </w:pPr>
            <w:r w:rsidRPr="00393AC3">
              <w:rPr>
                <w:bCs/>
                <w:sz w:val="19"/>
              </w:rPr>
              <w:t>October 2</w:t>
            </w:r>
            <w:r w:rsidR="00B062DE" w:rsidRPr="00393AC3">
              <w:rPr>
                <w:bCs/>
                <w:sz w:val="19"/>
              </w:rPr>
              <w:t>1</w:t>
            </w:r>
          </w:p>
        </w:tc>
        <w:tc>
          <w:tcPr>
            <w:tcW w:w="1872" w:type="dxa"/>
            <w:tcBorders>
              <w:right w:val="outset" w:sz="6" w:space="0" w:color="auto"/>
            </w:tcBorders>
          </w:tcPr>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16</w:t>
            </w:r>
          </w:p>
          <w:p w:rsidR="00CE4DAA" w:rsidRPr="00AA2F7A" w:rsidRDefault="00CE4DAA" w:rsidP="00CE4DAA">
            <w:pPr>
              <w:pStyle w:val="NormalWeb"/>
              <w:spacing w:before="0" w:beforeAutospacing="0" w:after="0" w:afterAutospacing="0"/>
              <w:rPr>
                <w:rFonts w:ascii="Calibri" w:hAnsi="Calibri"/>
                <w:color w:val="FF0000"/>
                <w:sz w:val="19"/>
                <w:szCs w:val="17"/>
              </w:rPr>
            </w:pPr>
          </w:p>
        </w:tc>
        <w:tc>
          <w:tcPr>
            <w:tcW w:w="2160" w:type="dxa"/>
            <w:tcBorders>
              <w:left w:val="outset" w:sz="6" w:space="0" w:color="auto"/>
            </w:tcBorders>
          </w:tcPr>
          <w:p w:rsidR="00CE4DAA" w:rsidRPr="00AA2F7A" w:rsidRDefault="00393AC3"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 xml:space="preserve">Discussion Board 3 </w:t>
            </w:r>
          </w:p>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16 Test</w:t>
            </w:r>
          </w:p>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Section Activity 2</w:t>
            </w:r>
          </w:p>
        </w:tc>
        <w:tc>
          <w:tcPr>
            <w:tcW w:w="1710" w:type="dxa"/>
          </w:tcPr>
          <w:p w:rsidR="00CE4DAA" w:rsidRPr="00393AC3" w:rsidRDefault="00CE4DAA" w:rsidP="00CE4DAA">
            <w:pPr>
              <w:pStyle w:val="Default"/>
              <w:rPr>
                <w:sz w:val="19"/>
              </w:rPr>
            </w:pPr>
            <w:r w:rsidRPr="00393AC3">
              <w:rPr>
                <w:sz w:val="19"/>
              </w:rPr>
              <w:t>October 2</w:t>
            </w:r>
            <w:r w:rsidR="00393AC3">
              <w:rPr>
                <w:sz w:val="19"/>
              </w:rPr>
              <w:t>7</w:t>
            </w:r>
          </w:p>
        </w:tc>
      </w:tr>
      <w:tr w:rsidR="00CE4DAA" w:rsidRPr="00393AC3">
        <w:trPr>
          <w:tblCellSpacing w:w="0" w:type="dxa"/>
          <w:jc w:val="center"/>
        </w:trPr>
        <w:tc>
          <w:tcPr>
            <w:tcW w:w="1473" w:type="dxa"/>
          </w:tcPr>
          <w:p w:rsidR="00CE4DAA" w:rsidRPr="00393AC3" w:rsidRDefault="00CE4DAA" w:rsidP="00CE4DAA">
            <w:pPr>
              <w:pStyle w:val="Default"/>
              <w:rPr>
                <w:bCs/>
                <w:sz w:val="19"/>
              </w:rPr>
            </w:pPr>
            <w:r w:rsidRPr="00393AC3">
              <w:rPr>
                <w:bCs/>
                <w:sz w:val="19"/>
              </w:rPr>
              <w:t>Week 11:</w:t>
            </w:r>
          </w:p>
          <w:p w:rsidR="00CE4DAA" w:rsidRPr="00393AC3" w:rsidRDefault="00CE4DAA" w:rsidP="00CE4DAA">
            <w:pPr>
              <w:pStyle w:val="Default"/>
              <w:rPr>
                <w:bCs/>
                <w:sz w:val="19"/>
              </w:rPr>
            </w:pPr>
            <w:r w:rsidRPr="00393AC3">
              <w:rPr>
                <w:bCs/>
                <w:sz w:val="19"/>
              </w:rPr>
              <w:t>October 2</w:t>
            </w:r>
            <w:r w:rsidR="00B062DE" w:rsidRPr="00393AC3">
              <w:rPr>
                <w:bCs/>
                <w:sz w:val="19"/>
              </w:rPr>
              <w:t>8</w:t>
            </w:r>
          </w:p>
        </w:tc>
        <w:tc>
          <w:tcPr>
            <w:tcW w:w="1872" w:type="dxa"/>
            <w:tcBorders>
              <w:right w:val="outset" w:sz="6" w:space="0" w:color="auto"/>
            </w:tcBorders>
          </w:tcPr>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17</w:t>
            </w:r>
          </w:p>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18</w:t>
            </w:r>
          </w:p>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19</w:t>
            </w:r>
          </w:p>
        </w:tc>
        <w:tc>
          <w:tcPr>
            <w:tcW w:w="2160" w:type="dxa"/>
            <w:tcBorders>
              <w:left w:val="outset" w:sz="6" w:space="0" w:color="auto"/>
            </w:tcBorders>
          </w:tcPr>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17 Test</w:t>
            </w:r>
          </w:p>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18 Test</w:t>
            </w:r>
          </w:p>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19 Test</w:t>
            </w:r>
          </w:p>
        </w:tc>
        <w:tc>
          <w:tcPr>
            <w:tcW w:w="1710" w:type="dxa"/>
          </w:tcPr>
          <w:p w:rsidR="00CE4DAA" w:rsidRPr="00393AC3" w:rsidRDefault="00CE4DAA" w:rsidP="00CE4DAA">
            <w:pPr>
              <w:pStyle w:val="Default"/>
              <w:rPr>
                <w:sz w:val="19"/>
              </w:rPr>
            </w:pPr>
            <w:r w:rsidRPr="00393AC3">
              <w:rPr>
                <w:sz w:val="19"/>
              </w:rPr>
              <w:t xml:space="preserve">November </w:t>
            </w:r>
            <w:r w:rsidR="00393AC3">
              <w:rPr>
                <w:sz w:val="19"/>
              </w:rPr>
              <w:t>3</w:t>
            </w:r>
          </w:p>
        </w:tc>
      </w:tr>
      <w:tr w:rsidR="00CE4DAA" w:rsidRPr="00393AC3">
        <w:trPr>
          <w:tblCellSpacing w:w="0" w:type="dxa"/>
          <w:jc w:val="center"/>
        </w:trPr>
        <w:tc>
          <w:tcPr>
            <w:tcW w:w="1473" w:type="dxa"/>
          </w:tcPr>
          <w:p w:rsidR="00CE4DAA" w:rsidRPr="00393AC3" w:rsidRDefault="00CE4DAA" w:rsidP="00CE4DAA">
            <w:pPr>
              <w:pStyle w:val="Default"/>
              <w:rPr>
                <w:bCs/>
                <w:sz w:val="19"/>
              </w:rPr>
            </w:pPr>
            <w:r w:rsidRPr="00393AC3">
              <w:rPr>
                <w:bCs/>
                <w:sz w:val="19"/>
              </w:rPr>
              <w:t>Week 12:</w:t>
            </w:r>
          </w:p>
          <w:p w:rsidR="00CE4DAA" w:rsidRPr="00393AC3" w:rsidRDefault="00CE4DAA" w:rsidP="00CE4DAA">
            <w:pPr>
              <w:pStyle w:val="Default"/>
              <w:rPr>
                <w:bCs/>
                <w:sz w:val="19"/>
              </w:rPr>
            </w:pPr>
            <w:r w:rsidRPr="00393AC3">
              <w:rPr>
                <w:bCs/>
                <w:sz w:val="19"/>
              </w:rPr>
              <w:t xml:space="preserve">November </w:t>
            </w:r>
            <w:r w:rsidR="00B062DE" w:rsidRPr="00393AC3">
              <w:rPr>
                <w:bCs/>
                <w:sz w:val="19"/>
              </w:rPr>
              <w:t>4</w:t>
            </w:r>
          </w:p>
        </w:tc>
        <w:tc>
          <w:tcPr>
            <w:tcW w:w="1872" w:type="dxa"/>
            <w:tcBorders>
              <w:right w:val="outset" w:sz="6" w:space="0" w:color="auto"/>
            </w:tcBorders>
          </w:tcPr>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20</w:t>
            </w:r>
          </w:p>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21</w:t>
            </w:r>
          </w:p>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22</w:t>
            </w:r>
          </w:p>
        </w:tc>
        <w:tc>
          <w:tcPr>
            <w:tcW w:w="2160" w:type="dxa"/>
            <w:tcBorders>
              <w:left w:val="outset" w:sz="6" w:space="0" w:color="auto"/>
            </w:tcBorders>
          </w:tcPr>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20 Test</w:t>
            </w:r>
          </w:p>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21 Test</w:t>
            </w:r>
          </w:p>
          <w:p w:rsidR="00393AC3"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22 Test</w:t>
            </w:r>
            <w:r w:rsidR="00393AC3" w:rsidRPr="00AA2F7A">
              <w:rPr>
                <w:rFonts w:ascii="Calibri" w:hAnsi="Calibri"/>
                <w:color w:val="0070C0"/>
                <w:sz w:val="19"/>
                <w:szCs w:val="17"/>
              </w:rPr>
              <w:t xml:space="preserve"> </w:t>
            </w:r>
          </w:p>
          <w:p w:rsidR="00CE4DAA" w:rsidRPr="00AA2F7A" w:rsidRDefault="00393AC3"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Advocacy Plan</w:t>
            </w:r>
          </w:p>
        </w:tc>
        <w:tc>
          <w:tcPr>
            <w:tcW w:w="1710" w:type="dxa"/>
          </w:tcPr>
          <w:p w:rsidR="00CE4DAA" w:rsidRPr="00393AC3" w:rsidRDefault="00CE4DAA" w:rsidP="00CE4DAA">
            <w:pPr>
              <w:pStyle w:val="Default"/>
              <w:rPr>
                <w:sz w:val="19"/>
              </w:rPr>
            </w:pPr>
            <w:r w:rsidRPr="00393AC3">
              <w:rPr>
                <w:sz w:val="19"/>
              </w:rPr>
              <w:t>November 1</w:t>
            </w:r>
            <w:r w:rsidR="00393AC3">
              <w:rPr>
                <w:sz w:val="19"/>
              </w:rPr>
              <w:t>0</w:t>
            </w:r>
          </w:p>
        </w:tc>
      </w:tr>
      <w:tr w:rsidR="00CE4DAA" w:rsidRPr="00393AC3">
        <w:trPr>
          <w:tblCellSpacing w:w="0" w:type="dxa"/>
          <w:jc w:val="center"/>
        </w:trPr>
        <w:tc>
          <w:tcPr>
            <w:tcW w:w="1473" w:type="dxa"/>
          </w:tcPr>
          <w:p w:rsidR="00CE4DAA" w:rsidRPr="00393AC3" w:rsidRDefault="00CE4DAA" w:rsidP="00CE4DAA">
            <w:pPr>
              <w:pStyle w:val="Default"/>
              <w:rPr>
                <w:bCs/>
                <w:sz w:val="19"/>
              </w:rPr>
            </w:pPr>
            <w:r w:rsidRPr="00393AC3">
              <w:rPr>
                <w:bCs/>
                <w:sz w:val="19"/>
              </w:rPr>
              <w:t>Week 13:</w:t>
            </w:r>
          </w:p>
          <w:p w:rsidR="00CE4DAA" w:rsidRPr="00393AC3" w:rsidRDefault="00CE4DAA" w:rsidP="00CE4DAA">
            <w:pPr>
              <w:pStyle w:val="Default"/>
              <w:rPr>
                <w:bCs/>
                <w:sz w:val="19"/>
              </w:rPr>
            </w:pPr>
            <w:r w:rsidRPr="00393AC3">
              <w:rPr>
                <w:bCs/>
                <w:sz w:val="19"/>
              </w:rPr>
              <w:t>November 1</w:t>
            </w:r>
            <w:r w:rsidR="00B062DE" w:rsidRPr="00393AC3">
              <w:rPr>
                <w:bCs/>
                <w:sz w:val="19"/>
              </w:rPr>
              <w:t>1</w:t>
            </w:r>
          </w:p>
        </w:tc>
        <w:tc>
          <w:tcPr>
            <w:tcW w:w="1872" w:type="dxa"/>
            <w:tcBorders>
              <w:right w:val="outset" w:sz="6" w:space="0" w:color="auto"/>
            </w:tcBorders>
          </w:tcPr>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23</w:t>
            </w:r>
          </w:p>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24</w:t>
            </w:r>
          </w:p>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25</w:t>
            </w:r>
          </w:p>
        </w:tc>
        <w:tc>
          <w:tcPr>
            <w:tcW w:w="2160" w:type="dxa"/>
            <w:tcBorders>
              <w:left w:val="outset" w:sz="6" w:space="0" w:color="auto"/>
            </w:tcBorders>
          </w:tcPr>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23 Test</w:t>
            </w:r>
          </w:p>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24 Test</w:t>
            </w:r>
          </w:p>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25 Test</w:t>
            </w:r>
          </w:p>
        </w:tc>
        <w:tc>
          <w:tcPr>
            <w:tcW w:w="1710" w:type="dxa"/>
          </w:tcPr>
          <w:p w:rsidR="00CE4DAA" w:rsidRPr="00393AC3" w:rsidRDefault="00CE4DAA" w:rsidP="00CE4DAA">
            <w:pPr>
              <w:pStyle w:val="Default"/>
              <w:rPr>
                <w:sz w:val="19"/>
              </w:rPr>
            </w:pPr>
            <w:r w:rsidRPr="00393AC3">
              <w:rPr>
                <w:sz w:val="19"/>
              </w:rPr>
              <w:t>November 1</w:t>
            </w:r>
            <w:r w:rsidR="00393AC3">
              <w:rPr>
                <w:sz w:val="19"/>
              </w:rPr>
              <w:t>7</w:t>
            </w:r>
          </w:p>
        </w:tc>
      </w:tr>
      <w:tr w:rsidR="00CE4DAA" w:rsidRPr="00393AC3">
        <w:trPr>
          <w:tblCellSpacing w:w="0" w:type="dxa"/>
          <w:jc w:val="center"/>
        </w:trPr>
        <w:tc>
          <w:tcPr>
            <w:tcW w:w="1473" w:type="dxa"/>
          </w:tcPr>
          <w:p w:rsidR="00CE4DAA" w:rsidRPr="00393AC3" w:rsidRDefault="00CE4DAA" w:rsidP="00CE4DAA">
            <w:pPr>
              <w:pStyle w:val="Default"/>
              <w:rPr>
                <w:bCs/>
                <w:sz w:val="19"/>
              </w:rPr>
            </w:pPr>
            <w:r w:rsidRPr="00393AC3">
              <w:rPr>
                <w:bCs/>
                <w:sz w:val="19"/>
              </w:rPr>
              <w:t>Week 14:</w:t>
            </w:r>
          </w:p>
          <w:p w:rsidR="00CE4DAA" w:rsidRPr="00393AC3" w:rsidRDefault="00CE4DAA" w:rsidP="00CE4DAA">
            <w:pPr>
              <w:pStyle w:val="Default"/>
              <w:rPr>
                <w:bCs/>
                <w:sz w:val="19"/>
              </w:rPr>
            </w:pPr>
            <w:r w:rsidRPr="00393AC3">
              <w:rPr>
                <w:bCs/>
                <w:sz w:val="19"/>
              </w:rPr>
              <w:t>November 1</w:t>
            </w:r>
            <w:r w:rsidR="00B062DE" w:rsidRPr="00393AC3">
              <w:rPr>
                <w:bCs/>
                <w:sz w:val="19"/>
              </w:rPr>
              <w:t>8</w:t>
            </w:r>
          </w:p>
        </w:tc>
        <w:tc>
          <w:tcPr>
            <w:tcW w:w="1872" w:type="dxa"/>
            <w:tcBorders>
              <w:right w:val="outset" w:sz="6" w:space="0" w:color="auto"/>
            </w:tcBorders>
          </w:tcPr>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26</w:t>
            </w:r>
          </w:p>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27</w:t>
            </w:r>
          </w:p>
        </w:tc>
        <w:tc>
          <w:tcPr>
            <w:tcW w:w="2160" w:type="dxa"/>
            <w:tcBorders>
              <w:left w:val="outset" w:sz="6" w:space="0" w:color="auto"/>
            </w:tcBorders>
          </w:tcPr>
          <w:p w:rsidR="00CE4DAA" w:rsidRPr="00AA2F7A" w:rsidRDefault="00393AC3"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 xml:space="preserve">Discussion Board 4 </w:t>
            </w:r>
          </w:p>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26 Test</w:t>
            </w:r>
          </w:p>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27 Test</w:t>
            </w:r>
          </w:p>
        </w:tc>
        <w:tc>
          <w:tcPr>
            <w:tcW w:w="1710" w:type="dxa"/>
          </w:tcPr>
          <w:p w:rsidR="00CE4DAA" w:rsidRPr="00393AC3" w:rsidRDefault="00CE4DAA" w:rsidP="00CE4DAA">
            <w:pPr>
              <w:pStyle w:val="Default"/>
              <w:rPr>
                <w:sz w:val="19"/>
              </w:rPr>
            </w:pPr>
            <w:r w:rsidRPr="00393AC3">
              <w:rPr>
                <w:sz w:val="19"/>
              </w:rPr>
              <w:t>November 2</w:t>
            </w:r>
            <w:r w:rsidR="00393AC3">
              <w:rPr>
                <w:sz w:val="19"/>
              </w:rPr>
              <w:t>4</w:t>
            </w:r>
          </w:p>
        </w:tc>
      </w:tr>
      <w:tr w:rsidR="00CE4DAA" w:rsidRPr="00393AC3">
        <w:trPr>
          <w:tblCellSpacing w:w="0" w:type="dxa"/>
          <w:jc w:val="center"/>
        </w:trPr>
        <w:tc>
          <w:tcPr>
            <w:tcW w:w="1473" w:type="dxa"/>
          </w:tcPr>
          <w:p w:rsidR="00CE4DAA" w:rsidRPr="00393AC3" w:rsidRDefault="00CE4DAA" w:rsidP="00CE4DAA">
            <w:pPr>
              <w:pStyle w:val="Default"/>
              <w:rPr>
                <w:bCs/>
                <w:sz w:val="19"/>
              </w:rPr>
            </w:pPr>
            <w:r w:rsidRPr="00393AC3">
              <w:rPr>
                <w:bCs/>
                <w:sz w:val="19"/>
              </w:rPr>
              <w:t>Week 15:</w:t>
            </w:r>
          </w:p>
          <w:p w:rsidR="00CE4DAA" w:rsidRPr="00393AC3" w:rsidRDefault="00CE4DAA" w:rsidP="00CE4DAA">
            <w:pPr>
              <w:pStyle w:val="Default"/>
              <w:rPr>
                <w:bCs/>
                <w:sz w:val="19"/>
              </w:rPr>
            </w:pPr>
            <w:r w:rsidRPr="00393AC3">
              <w:rPr>
                <w:bCs/>
                <w:sz w:val="19"/>
              </w:rPr>
              <w:t>November 2</w:t>
            </w:r>
            <w:r w:rsidR="00B062DE" w:rsidRPr="00393AC3">
              <w:rPr>
                <w:bCs/>
                <w:sz w:val="19"/>
              </w:rPr>
              <w:t>5</w:t>
            </w:r>
          </w:p>
        </w:tc>
        <w:tc>
          <w:tcPr>
            <w:tcW w:w="1872" w:type="dxa"/>
            <w:tcBorders>
              <w:right w:val="outset" w:sz="6" w:space="0" w:color="auto"/>
            </w:tcBorders>
          </w:tcPr>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28</w:t>
            </w:r>
          </w:p>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Chapter 29</w:t>
            </w:r>
          </w:p>
        </w:tc>
        <w:tc>
          <w:tcPr>
            <w:tcW w:w="2160" w:type="dxa"/>
            <w:tcBorders>
              <w:left w:val="outset" w:sz="6" w:space="0" w:color="auto"/>
            </w:tcBorders>
          </w:tcPr>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28 Test</w:t>
            </w:r>
          </w:p>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Chapter 29 Test</w:t>
            </w:r>
          </w:p>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Section Activity 3</w:t>
            </w:r>
          </w:p>
        </w:tc>
        <w:tc>
          <w:tcPr>
            <w:tcW w:w="1710" w:type="dxa"/>
          </w:tcPr>
          <w:p w:rsidR="00CE4DAA" w:rsidRPr="00393AC3" w:rsidRDefault="00CE4DAA" w:rsidP="00CE4DAA">
            <w:pPr>
              <w:pStyle w:val="Default"/>
              <w:rPr>
                <w:sz w:val="19"/>
              </w:rPr>
            </w:pPr>
            <w:r w:rsidRPr="00393AC3">
              <w:rPr>
                <w:sz w:val="19"/>
              </w:rPr>
              <w:t xml:space="preserve">December </w:t>
            </w:r>
            <w:r w:rsidR="00393AC3">
              <w:rPr>
                <w:sz w:val="19"/>
              </w:rPr>
              <w:t>1</w:t>
            </w:r>
          </w:p>
        </w:tc>
      </w:tr>
      <w:tr w:rsidR="00CE4DAA" w:rsidRPr="00393AC3">
        <w:trPr>
          <w:tblCellSpacing w:w="0" w:type="dxa"/>
          <w:jc w:val="center"/>
        </w:trPr>
        <w:tc>
          <w:tcPr>
            <w:tcW w:w="1473" w:type="dxa"/>
          </w:tcPr>
          <w:p w:rsidR="00CE4DAA" w:rsidRPr="00393AC3" w:rsidRDefault="00CE4DAA" w:rsidP="00CE4DAA">
            <w:pPr>
              <w:pStyle w:val="Default"/>
              <w:rPr>
                <w:bCs/>
                <w:sz w:val="19"/>
              </w:rPr>
            </w:pPr>
            <w:r w:rsidRPr="00393AC3">
              <w:rPr>
                <w:bCs/>
                <w:sz w:val="19"/>
              </w:rPr>
              <w:t xml:space="preserve">Finals Week </w:t>
            </w:r>
          </w:p>
        </w:tc>
        <w:tc>
          <w:tcPr>
            <w:tcW w:w="1872" w:type="dxa"/>
            <w:tcBorders>
              <w:right w:val="outset" w:sz="6" w:space="0" w:color="auto"/>
            </w:tcBorders>
          </w:tcPr>
          <w:p w:rsidR="00CE4DAA" w:rsidRPr="00AA2F7A" w:rsidRDefault="00CE4DAA" w:rsidP="00CE4DAA">
            <w:pPr>
              <w:pStyle w:val="NormalWeb"/>
              <w:spacing w:before="0" w:beforeAutospacing="0" w:after="0" w:afterAutospacing="0"/>
              <w:rPr>
                <w:rFonts w:ascii="Calibri" w:hAnsi="Calibri"/>
                <w:color w:val="FF0000"/>
                <w:sz w:val="19"/>
                <w:szCs w:val="17"/>
              </w:rPr>
            </w:pPr>
            <w:r w:rsidRPr="00AA2F7A">
              <w:rPr>
                <w:rFonts w:ascii="Calibri" w:hAnsi="Calibri"/>
                <w:color w:val="FF0000"/>
                <w:sz w:val="19"/>
                <w:szCs w:val="17"/>
              </w:rPr>
              <w:t>No Readings</w:t>
            </w:r>
          </w:p>
        </w:tc>
        <w:tc>
          <w:tcPr>
            <w:tcW w:w="2160" w:type="dxa"/>
            <w:tcBorders>
              <w:left w:val="outset" w:sz="6" w:space="0" w:color="auto"/>
            </w:tcBorders>
          </w:tcPr>
          <w:p w:rsidR="00CE4DAA" w:rsidRPr="00AA2F7A" w:rsidRDefault="00CE4DAA" w:rsidP="00CE4DAA">
            <w:pPr>
              <w:pStyle w:val="NormalWeb"/>
              <w:spacing w:before="0" w:beforeAutospacing="0" w:after="0" w:afterAutospacing="0"/>
              <w:rPr>
                <w:rFonts w:ascii="Calibri" w:hAnsi="Calibri"/>
                <w:color w:val="0070C0"/>
                <w:sz w:val="19"/>
                <w:szCs w:val="17"/>
              </w:rPr>
            </w:pPr>
            <w:r w:rsidRPr="00AA2F7A">
              <w:rPr>
                <w:rFonts w:ascii="Calibri" w:hAnsi="Calibri"/>
                <w:color w:val="0070C0"/>
                <w:sz w:val="19"/>
                <w:szCs w:val="17"/>
              </w:rPr>
              <w:t>Exam</w:t>
            </w:r>
          </w:p>
        </w:tc>
        <w:tc>
          <w:tcPr>
            <w:tcW w:w="1710" w:type="dxa"/>
          </w:tcPr>
          <w:p w:rsidR="00CE4DAA" w:rsidRPr="00393AC3" w:rsidRDefault="00393AC3" w:rsidP="00CE4DAA">
            <w:pPr>
              <w:pStyle w:val="Default"/>
              <w:rPr>
                <w:sz w:val="19"/>
              </w:rPr>
            </w:pPr>
            <w:r w:rsidRPr="00393AC3">
              <w:rPr>
                <w:b/>
                <w:sz w:val="19"/>
              </w:rPr>
              <w:t>THURSDAY</w:t>
            </w:r>
            <w:r>
              <w:rPr>
                <w:sz w:val="19"/>
              </w:rPr>
              <w:t xml:space="preserve">, </w:t>
            </w:r>
            <w:r w:rsidR="00CE4DAA" w:rsidRPr="00393AC3">
              <w:rPr>
                <w:sz w:val="19"/>
              </w:rPr>
              <w:t xml:space="preserve">December </w:t>
            </w:r>
            <w:r>
              <w:rPr>
                <w:sz w:val="19"/>
              </w:rPr>
              <w:t>5</w:t>
            </w:r>
          </w:p>
        </w:tc>
      </w:tr>
    </w:tbl>
    <w:p w:rsidR="00393AC3" w:rsidRPr="00393AC3" w:rsidRDefault="00CE4DAA" w:rsidP="00393AC3">
      <w:pPr>
        <w:rPr>
          <w:rFonts w:ascii="Calibri" w:eastAsia="Cambria" w:hAnsi="Calibri"/>
          <w:szCs w:val="22"/>
        </w:rPr>
      </w:pPr>
      <w:r w:rsidRPr="00393AC3">
        <w:rPr>
          <w:rFonts w:ascii="Calibri" w:hAnsi="Calibri"/>
        </w:rPr>
        <w:br w:type="page"/>
      </w:r>
      <w:r w:rsidR="00393AC3" w:rsidRPr="00393AC3">
        <w:rPr>
          <w:rFonts w:ascii="Calibri" w:hAnsi="Calibri"/>
          <w:b/>
          <w:u w:val="single"/>
        </w:rPr>
        <w:t xml:space="preserve">THE STUDENT SUCCESS CENTER </w:t>
      </w:r>
      <w:r w:rsidR="00393AC3" w:rsidRPr="00393AC3">
        <w:rPr>
          <w:rFonts w:ascii="Calibri" w:hAnsi="Calibri"/>
          <w:b/>
          <w:color w:val="000000" w:themeColor="text1"/>
          <w:u w:val="single"/>
        </w:rPr>
        <w:t>(SSC)</w:t>
      </w:r>
    </w:p>
    <w:p w:rsidR="00393AC3" w:rsidRPr="00393AC3" w:rsidRDefault="00393AC3" w:rsidP="00393AC3">
      <w:pPr>
        <w:rPr>
          <w:rFonts w:ascii="Calibri" w:hAnsi="Calibri"/>
        </w:rPr>
      </w:pPr>
      <w:r w:rsidRPr="00393AC3">
        <w:rPr>
          <w:rFonts w:ascii="Calibri" w:hAnsi="Calibri"/>
        </w:rPr>
        <w:t xml:space="preserve">The Student Success Center is located in Building 059. SSC offers a variety of resources for students and faculty.  The Success Center has over 60 computers with Internet and limited free printing for students.  Copies of reference books, textbooks, access to course specific software, and access to tutors for all levels of math and writing are available in the Success Center.  Students may submit academic papers to be reviewed by an in-house tutor by emailing to </w:t>
      </w:r>
      <w:hyperlink r:id="rId9" w:history="1">
        <w:r w:rsidRPr="00393AC3">
          <w:rPr>
            <w:rStyle w:val="Hyperlink"/>
            <w:rFonts w:ascii="Calibri" w:hAnsi="Calibri"/>
          </w:rPr>
          <w:t>college.success@fgc.edu</w:t>
        </w:r>
      </w:hyperlink>
      <w:r w:rsidRPr="00393AC3">
        <w:rPr>
          <w:rFonts w:ascii="Calibri" w:hAnsi="Calibri"/>
        </w:rPr>
        <w:t xml:space="preserve">. Tutoring for other subjects such as Chemistry, Accounting, Anatomy and Physiology, Physics, Spanish, and Public Speaking is available.  Please stop by Building 059 for the current tutor schedule.  The center also provides space for students to study in subject specific Learning Groups, which provide opportunities for students to work with a Tutor on particular competencies and to focus on strengthening their foundational skills. Proctored tests are available in the SSC by instructor approval only.  SSC offers a PERT preparation Boot Camp for students to strengthen their skills with a personalized study plan.  If you have any questions please call (386) 754-4479 or 754-4413, or email </w:t>
      </w:r>
      <w:hyperlink r:id="rId10" w:history="1">
        <w:r w:rsidRPr="00393AC3">
          <w:rPr>
            <w:rStyle w:val="Hyperlink"/>
            <w:rFonts w:ascii="Calibri" w:hAnsi="Calibri"/>
          </w:rPr>
          <w:t>sandi.tomlinson@fgc.edu</w:t>
        </w:r>
      </w:hyperlink>
      <w:r w:rsidRPr="00393AC3">
        <w:rPr>
          <w:rFonts w:ascii="Calibri" w:hAnsi="Calibri"/>
        </w:rPr>
        <w:t xml:space="preserve">. </w:t>
      </w:r>
    </w:p>
    <w:p w:rsidR="00393AC3" w:rsidRPr="00393AC3" w:rsidRDefault="00393AC3" w:rsidP="00393AC3">
      <w:pPr>
        <w:rPr>
          <w:rFonts w:ascii="Calibri" w:hAnsi="Calibri"/>
        </w:rPr>
      </w:pPr>
    </w:p>
    <w:p w:rsidR="00393AC3" w:rsidRPr="00393AC3" w:rsidRDefault="00393AC3" w:rsidP="00393AC3">
      <w:pPr>
        <w:rPr>
          <w:rFonts w:ascii="Calibri" w:hAnsi="Calibri"/>
        </w:rPr>
      </w:pPr>
      <w:r w:rsidRPr="00393AC3">
        <w:rPr>
          <w:rFonts w:ascii="Calibri" w:hAnsi="Calibri"/>
        </w:rPr>
        <w:t xml:space="preserve">SSC also provides 24-hour online tutor services through Tutor.com.  This service is accessed directly through students’ Canvas courses.  Online tutoring is limited to </w:t>
      </w:r>
      <w:r w:rsidRPr="00393AC3">
        <w:rPr>
          <w:rFonts w:ascii="Calibri" w:hAnsi="Calibri"/>
          <w:u w:val="single"/>
        </w:rPr>
        <w:t>five hours</w:t>
      </w:r>
      <w:r w:rsidRPr="00393AC3">
        <w:rPr>
          <w:rFonts w:ascii="Calibri" w:hAnsi="Calibri"/>
        </w:rPr>
        <w:t xml:space="preserve"> per student per semester. If additional online tutoring time is needed, you must contact Robert Dawson in the Student Success Center by email: </w:t>
      </w:r>
      <w:hyperlink r:id="rId11" w:history="1">
        <w:r w:rsidRPr="00393AC3">
          <w:rPr>
            <w:rStyle w:val="Hyperlink"/>
            <w:rFonts w:ascii="Calibri" w:hAnsi="Calibri"/>
          </w:rPr>
          <w:t>robert.dawsonjr@fgc.edu</w:t>
        </w:r>
      </w:hyperlink>
      <w:r w:rsidRPr="00393AC3">
        <w:rPr>
          <w:rFonts w:ascii="Calibri" w:hAnsi="Calibri"/>
        </w:rPr>
        <w:t>. Extensions will be granted on a case-by-case review of online tutoring sessions.</w:t>
      </w:r>
    </w:p>
    <w:p w:rsidR="00393AC3" w:rsidRPr="00393AC3" w:rsidRDefault="00393AC3" w:rsidP="00393AC3">
      <w:pPr>
        <w:rPr>
          <w:rFonts w:ascii="Calibri" w:hAnsi="Calibri"/>
        </w:rPr>
      </w:pPr>
    </w:p>
    <w:p w:rsidR="00393AC3" w:rsidRPr="00393AC3" w:rsidRDefault="00393AC3" w:rsidP="00393AC3">
      <w:pPr>
        <w:rPr>
          <w:rFonts w:ascii="Calibri" w:hAnsi="Calibri"/>
        </w:rPr>
      </w:pPr>
      <w:r w:rsidRPr="00393AC3">
        <w:rPr>
          <w:rFonts w:ascii="Calibri" w:hAnsi="Calibri"/>
        </w:rPr>
        <w:t xml:space="preserve">The TRiO program is also housed in the Student Success Center offering coaching to enhance, navigate, and simplify the college experience.  Qualified students may participate in workshops, travel, individualized tutoring sessions and other educational experiences.  </w:t>
      </w:r>
    </w:p>
    <w:p w:rsidR="00393AC3" w:rsidRPr="00393AC3" w:rsidRDefault="00393AC3" w:rsidP="00393AC3">
      <w:pPr>
        <w:rPr>
          <w:rFonts w:ascii="Calibri" w:hAnsi="Calibri"/>
        </w:rPr>
      </w:pPr>
      <w:r w:rsidRPr="00393AC3">
        <w:rPr>
          <w:rFonts w:ascii="Calibri" w:hAnsi="Calibri"/>
        </w:rPr>
        <w:t>The SSC is open during the following hours:</w:t>
      </w:r>
    </w:p>
    <w:p w:rsidR="00393AC3" w:rsidRPr="00393AC3" w:rsidRDefault="00393AC3" w:rsidP="00393AC3">
      <w:pPr>
        <w:pStyle w:val="ListParagraph"/>
        <w:numPr>
          <w:ilvl w:val="0"/>
          <w:numId w:val="42"/>
        </w:numPr>
        <w:spacing w:before="100" w:beforeAutospacing="1"/>
      </w:pPr>
      <w:r w:rsidRPr="00393AC3">
        <w:t>Monday – Thursday       8 am to 6 pm (All year)</w:t>
      </w:r>
    </w:p>
    <w:p w:rsidR="00393AC3" w:rsidRPr="00393AC3" w:rsidRDefault="00393AC3" w:rsidP="00393AC3">
      <w:pPr>
        <w:pStyle w:val="ListParagraph"/>
        <w:numPr>
          <w:ilvl w:val="0"/>
          <w:numId w:val="42"/>
        </w:numPr>
        <w:spacing w:before="100" w:beforeAutospacing="1"/>
      </w:pPr>
      <w:r w:rsidRPr="00393AC3">
        <w:t>Friday                                9 am to 4:30 pm (Fall/Spring)</w:t>
      </w:r>
    </w:p>
    <w:p w:rsidR="00393AC3" w:rsidRPr="00393AC3" w:rsidRDefault="00393AC3" w:rsidP="00393AC3">
      <w:pPr>
        <w:pStyle w:val="ListParagraph"/>
        <w:numPr>
          <w:ilvl w:val="0"/>
          <w:numId w:val="42"/>
        </w:numPr>
        <w:spacing w:before="100" w:beforeAutospacing="1"/>
      </w:pPr>
      <w:r w:rsidRPr="00393AC3">
        <w:t>Saturday                         10 am to 2 pm (Fall/Spring)</w:t>
      </w:r>
    </w:p>
    <w:p w:rsidR="00393AC3" w:rsidRPr="00393AC3" w:rsidRDefault="00393AC3" w:rsidP="00393AC3">
      <w:pPr>
        <w:rPr>
          <w:rFonts w:ascii="Calibri" w:hAnsi="Calibri"/>
        </w:rPr>
      </w:pPr>
      <w:r w:rsidRPr="00393AC3">
        <w:rPr>
          <w:rFonts w:ascii="Calibri" w:hAnsi="Calibri"/>
        </w:rPr>
        <w:t xml:space="preserve">If you have any questions, you may contact the center by phone at (386) 754-4437, 754-4305, or 754-4307, or by email at </w:t>
      </w:r>
      <w:hyperlink r:id="rId12" w:history="1">
        <w:r w:rsidRPr="00393AC3">
          <w:rPr>
            <w:rStyle w:val="Hyperlink"/>
            <w:rFonts w:ascii="Calibri" w:hAnsi="Calibri"/>
          </w:rPr>
          <w:t>robert.dawsonjr@fgc.edu</w:t>
        </w:r>
      </w:hyperlink>
      <w:r w:rsidRPr="00393AC3">
        <w:rPr>
          <w:rFonts w:ascii="Calibri" w:hAnsi="Calibri"/>
        </w:rPr>
        <w:t xml:space="preserve">. </w:t>
      </w:r>
    </w:p>
    <w:p w:rsidR="00393AC3" w:rsidRPr="00393AC3" w:rsidRDefault="00393AC3" w:rsidP="00393AC3">
      <w:pPr>
        <w:rPr>
          <w:rFonts w:ascii="Calibri" w:hAnsi="Calibri"/>
        </w:rPr>
      </w:pPr>
    </w:p>
    <w:p w:rsidR="00393AC3" w:rsidRPr="00393AC3" w:rsidRDefault="00393AC3" w:rsidP="00393AC3">
      <w:pPr>
        <w:rPr>
          <w:rFonts w:ascii="Calibri" w:hAnsi="Calibri"/>
          <w:b/>
          <w:color w:val="000000" w:themeColor="text1"/>
          <w:u w:val="single"/>
        </w:rPr>
      </w:pPr>
      <w:r w:rsidRPr="00393AC3">
        <w:rPr>
          <w:rFonts w:ascii="Calibri" w:hAnsi="Calibri"/>
          <w:b/>
          <w:color w:val="000000" w:themeColor="text1"/>
          <w:u w:val="single"/>
        </w:rPr>
        <w:t xml:space="preserve">GRADESFIRST </w:t>
      </w:r>
    </w:p>
    <w:p w:rsidR="00393AC3" w:rsidRPr="00393AC3" w:rsidRDefault="00393AC3" w:rsidP="00393AC3">
      <w:pPr>
        <w:rPr>
          <w:rFonts w:ascii="Calibri" w:hAnsi="Calibri"/>
          <w:color w:val="000000" w:themeColor="text1"/>
        </w:rPr>
      </w:pPr>
      <w:r w:rsidRPr="00393AC3">
        <w:rPr>
          <w:rFonts w:ascii="Calibri" w:hAnsi="Calibri"/>
          <w:color w:val="000000" w:themeColor="text1"/>
        </w:rPr>
        <w:t xml:space="preserve">The Student Success Center, located in Bldg. 59, offers early alert to the entire campus through GradesFirst/EAB. Twice during the semester we provide instructors with the opportunity to ALERT students of their course progress. This is done through the FGC Wolves email account. Students may receive an email stating their success may be at risk in a specific course. If you receive this email, DO NOT PANIC.  Please contact your instructor directly, your Academic Advisor, and the Student Success Center. Your instructor’s information is provided in the email.  </w:t>
      </w:r>
    </w:p>
    <w:p w:rsidR="00393AC3" w:rsidRPr="00393AC3" w:rsidRDefault="00393AC3" w:rsidP="00393AC3">
      <w:pPr>
        <w:rPr>
          <w:rFonts w:ascii="Calibri" w:hAnsi="Calibri"/>
          <w:color w:val="000000" w:themeColor="text1"/>
        </w:rPr>
      </w:pPr>
      <w:r w:rsidRPr="00393AC3">
        <w:rPr>
          <w:rFonts w:ascii="Calibri" w:hAnsi="Calibri"/>
          <w:color w:val="000000" w:themeColor="text1"/>
        </w:rPr>
        <w:t>Please do not allow yourself to struggle. We are here to help you achieve success.  The mission of the Student Success Center is to help encourage and promote your educational journey here at FGC and beyond.</w:t>
      </w:r>
    </w:p>
    <w:p w:rsidR="00393AC3" w:rsidRPr="00393AC3" w:rsidRDefault="00393AC3" w:rsidP="00393AC3">
      <w:pPr>
        <w:rPr>
          <w:rFonts w:ascii="Calibri" w:hAnsi="Calibri"/>
          <w:color w:val="000000" w:themeColor="text1"/>
        </w:rPr>
      </w:pPr>
    </w:p>
    <w:p w:rsidR="00393AC3" w:rsidRPr="00393AC3" w:rsidRDefault="00393AC3" w:rsidP="00393AC3">
      <w:pPr>
        <w:rPr>
          <w:rFonts w:ascii="Calibri" w:hAnsi="Calibri"/>
          <w:b/>
          <w:sz w:val="20"/>
          <w:u w:val="single"/>
        </w:rPr>
      </w:pPr>
      <w:r w:rsidRPr="00393AC3">
        <w:rPr>
          <w:rFonts w:ascii="Calibri" w:hAnsi="Calibri"/>
          <w:b/>
          <w:color w:val="000000"/>
          <w:u w:val="single"/>
        </w:rPr>
        <w:t xml:space="preserve">RESOURCE INFORMATION </w:t>
      </w:r>
    </w:p>
    <w:p w:rsidR="00393AC3" w:rsidRPr="00393AC3" w:rsidRDefault="00393AC3" w:rsidP="00393AC3">
      <w:pPr>
        <w:rPr>
          <w:rFonts w:ascii="Calibri" w:hAnsi="Calibri"/>
          <w:color w:val="000000"/>
        </w:rPr>
      </w:pPr>
      <w:r w:rsidRPr="00393AC3">
        <w:rPr>
          <w:rFonts w:ascii="Calibri" w:hAnsi="Calibri"/>
          <w:color w:val="000000"/>
        </w:rPr>
        <w:t>If you think you might benefit from the guidance of a professional counselor for any school, work, or life issue, take advantage of the </w:t>
      </w:r>
      <w:r w:rsidRPr="00393AC3">
        <w:rPr>
          <w:rFonts w:ascii="Calibri" w:hAnsi="Calibri"/>
          <w:b/>
          <w:bCs/>
          <w:color w:val="000000"/>
        </w:rPr>
        <w:t xml:space="preserve">free, confidential resources of BayCare Behavioral Health.   </w:t>
      </w:r>
      <w:r w:rsidRPr="00393AC3">
        <w:rPr>
          <w:rFonts w:ascii="Calibri" w:hAnsi="Calibri"/>
          <w:color w:val="000000"/>
        </w:rPr>
        <w:t>If you would like to speak to a Counselor over the phone, please call </w:t>
      </w:r>
      <w:r w:rsidRPr="00393AC3">
        <w:rPr>
          <w:rFonts w:ascii="Calibri" w:hAnsi="Calibri"/>
          <w:b/>
          <w:bCs/>
          <w:color w:val="000000"/>
        </w:rPr>
        <w:t>(800) 878-5470</w:t>
      </w:r>
      <w:r w:rsidRPr="00393AC3">
        <w:rPr>
          <w:rFonts w:ascii="Calibri" w:hAnsi="Calibri"/>
          <w:color w:val="000000"/>
        </w:rPr>
        <w:t xml:space="preserve">.  It is a safe and secure way to get short-term counseling (up to 3 sessions) on issues including:  </w:t>
      </w:r>
      <w:r w:rsidRPr="00393AC3">
        <w:rPr>
          <w:rFonts w:ascii="Calibri" w:hAnsi="Calibri"/>
        </w:rPr>
        <w:t xml:space="preserve">managing stress/ school, work or life issues/ relationship issues/ family concerns/ anxiety, depression/ grief, trauma, loss/ self-esteem/ substance abuse. </w:t>
      </w:r>
      <w:r w:rsidRPr="00393AC3">
        <w:rPr>
          <w:rFonts w:ascii="Calibri" w:hAnsi="Calibri"/>
          <w:b/>
          <w:bCs/>
          <w:color w:val="000000"/>
        </w:rPr>
        <w:t xml:space="preserve">Counseling sessions are completely confidential.  </w:t>
      </w:r>
      <w:r w:rsidRPr="00393AC3">
        <w:rPr>
          <w:rFonts w:ascii="Calibri" w:hAnsi="Calibri"/>
          <w:color w:val="000000"/>
        </w:rPr>
        <w:t xml:space="preserve">If you are in the need of additional resources please contact the Director of Student Life, Building 7. </w:t>
      </w:r>
    </w:p>
    <w:p w:rsidR="00393AC3" w:rsidRPr="00393AC3" w:rsidRDefault="00393AC3" w:rsidP="00393AC3">
      <w:pPr>
        <w:rPr>
          <w:rFonts w:ascii="Calibri" w:hAnsi="Calibri"/>
          <w:sz w:val="20"/>
        </w:rPr>
      </w:pPr>
    </w:p>
    <w:p w:rsidR="00393AC3" w:rsidRPr="00393AC3" w:rsidRDefault="00393AC3" w:rsidP="00393AC3">
      <w:pPr>
        <w:rPr>
          <w:rFonts w:ascii="Calibri" w:hAnsi="Calibri"/>
          <w:b/>
          <w:bCs/>
          <w:caps/>
          <w:color w:val="000000" w:themeColor="text1"/>
          <w:spacing w:val="-3"/>
          <w:u w:val="single"/>
        </w:rPr>
      </w:pPr>
      <w:r w:rsidRPr="00393AC3">
        <w:rPr>
          <w:rFonts w:ascii="Calibri" w:hAnsi="Calibri"/>
          <w:b/>
          <w:bCs/>
          <w:color w:val="000000" w:themeColor="text1"/>
          <w:spacing w:val="-3"/>
          <w:u w:val="single"/>
        </w:rPr>
        <w:t xml:space="preserve">ACADEMIC APPEAL; GRIEVANCES; GENERAL COMPLAINT </w:t>
      </w:r>
    </w:p>
    <w:p w:rsidR="00393AC3" w:rsidRPr="00393AC3" w:rsidRDefault="00393AC3" w:rsidP="00393AC3">
      <w:pPr>
        <w:rPr>
          <w:rFonts w:ascii="Calibri" w:hAnsi="Calibri"/>
          <w:color w:val="000000" w:themeColor="text1"/>
        </w:rPr>
      </w:pPr>
      <w:r w:rsidRPr="00393AC3">
        <w:rPr>
          <w:rFonts w:ascii="Calibri" w:hAnsi="Calibri"/>
          <w:color w:val="000000" w:themeColor="text1"/>
        </w:rPr>
        <w:t>If a student wishes to file an academic appeal, grievance, or general complaint, please visit the college’s website (</w:t>
      </w:r>
      <w:hyperlink r:id="rId13" w:history="1">
        <w:r w:rsidRPr="00393AC3">
          <w:rPr>
            <w:rStyle w:val="Hyperlink"/>
            <w:rFonts w:ascii="Calibri" w:hAnsi="Calibri"/>
          </w:rPr>
          <w:t>www.fgc.edu</w:t>
        </w:r>
      </w:hyperlink>
      <w:r w:rsidRPr="00393AC3">
        <w:rPr>
          <w:rFonts w:ascii="Calibri" w:hAnsi="Calibri"/>
          <w:color w:val="000000" w:themeColor="text1"/>
        </w:rPr>
        <w:t xml:space="preserve">) for more information. Under Student Resources and Student Complaints/Appeals, information regarding policy, procedure, and forms related to these topics is provided. </w:t>
      </w:r>
    </w:p>
    <w:p w:rsidR="00393AC3" w:rsidRPr="00393AC3" w:rsidRDefault="00393AC3" w:rsidP="00393AC3">
      <w:pPr>
        <w:rPr>
          <w:rFonts w:ascii="Calibri" w:hAnsi="Calibri"/>
          <w:color w:val="000000" w:themeColor="text1"/>
        </w:rPr>
      </w:pPr>
    </w:p>
    <w:p w:rsidR="00393AC3" w:rsidRPr="00393AC3" w:rsidRDefault="00393AC3" w:rsidP="00393AC3">
      <w:pPr>
        <w:rPr>
          <w:rFonts w:ascii="Calibri" w:hAnsi="Calibri"/>
        </w:rPr>
      </w:pPr>
      <w:r w:rsidRPr="00393AC3">
        <w:rPr>
          <w:rFonts w:ascii="Calibri" w:hAnsi="Calibri"/>
          <w:b/>
          <w:bCs/>
          <w:u w:val="single"/>
        </w:rPr>
        <w:t xml:space="preserve">COLLEGE COURSE WITHDRAWAL AND DROP PROCESS </w:t>
      </w:r>
    </w:p>
    <w:p w:rsidR="00393AC3" w:rsidRPr="00393AC3" w:rsidRDefault="00393AC3" w:rsidP="00393AC3">
      <w:pPr>
        <w:rPr>
          <w:rFonts w:ascii="Calibri" w:hAnsi="Calibri"/>
        </w:rPr>
      </w:pPr>
      <w:r w:rsidRPr="00393AC3">
        <w:rPr>
          <w:rFonts w:ascii="Calibri" w:hAnsi="Calibri"/>
        </w:rPr>
        <w:t>Students who register for classes are responsible for all fees associated with those classes. Students who decide not to attend or wish to withdraw from a class are responsible for dropping or withdrawing from class by the appropriate published date (see</w:t>
      </w:r>
      <w:hyperlink r:id="rId14" w:history="1">
        <w:r w:rsidRPr="00393AC3">
          <w:rPr>
            <w:rStyle w:val="Hyperlink"/>
            <w:rFonts w:ascii="Calibri" w:hAnsi="Calibri"/>
          </w:rPr>
          <w:t xml:space="preserve"> Academic Calendar</w:t>
        </w:r>
      </w:hyperlink>
      <w:r w:rsidRPr="00393AC3">
        <w:rPr>
          <w:rFonts w:ascii="Calibri" w:hAnsi="Calibri"/>
        </w:rPr>
        <w:t xml:space="preserve">). Students, who have not been identified by their instructor as never attending, will not be automatically dropped or withdrawn. Any student not dropped or withdrawn by the published dates will remain officially registered, liable for all fees, and assigned an earned grade at the end of the semester. </w:t>
      </w:r>
    </w:p>
    <w:p w:rsidR="00393AC3" w:rsidRPr="00393AC3" w:rsidRDefault="00393AC3" w:rsidP="00393AC3">
      <w:pPr>
        <w:rPr>
          <w:rFonts w:ascii="Calibri" w:hAnsi="Calibri"/>
        </w:rPr>
      </w:pPr>
    </w:p>
    <w:p w:rsidR="00393AC3" w:rsidRPr="00393AC3" w:rsidRDefault="00393AC3" w:rsidP="00393AC3">
      <w:pPr>
        <w:rPr>
          <w:rFonts w:ascii="Calibri" w:hAnsi="Calibri"/>
        </w:rPr>
      </w:pPr>
      <w:r w:rsidRPr="00393AC3">
        <w:rPr>
          <w:rFonts w:ascii="Calibri" w:hAnsi="Calibri"/>
        </w:rPr>
        <w:t xml:space="preserve">A course may be dropped only during the published add/drop period. The student may drop the course online through MyFGC or by submitting a form through the office of Enrollment Services. Dual Enrollment students should follow the established dual enrollment drop process. </w:t>
      </w:r>
    </w:p>
    <w:p w:rsidR="00393AC3" w:rsidRPr="00393AC3" w:rsidRDefault="00393AC3" w:rsidP="00393AC3">
      <w:pPr>
        <w:rPr>
          <w:rFonts w:ascii="Calibri" w:hAnsi="Calibri"/>
        </w:rPr>
      </w:pPr>
    </w:p>
    <w:p w:rsidR="00393AC3" w:rsidRPr="00393AC3" w:rsidRDefault="00393AC3" w:rsidP="00393AC3">
      <w:pPr>
        <w:rPr>
          <w:rFonts w:ascii="Calibri" w:hAnsi="Calibri"/>
        </w:rPr>
      </w:pPr>
      <w:r w:rsidRPr="00393AC3">
        <w:rPr>
          <w:rFonts w:ascii="Calibri" w:hAnsi="Calibri"/>
        </w:rPr>
        <w:t>To withdraw from a course, the student must complete the following before the published withdrawal deadline:</w:t>
      </w:r>
    </w:p>
    <w:p w:rsidR="00393AC3" w:rsidRPr="00393AC3" w:rsidRDefault="00393AC3" w:rsidP="00393AC3">
      <w:pPr>
        <w:pStyle w:val="ListParagraph"/>
        <w:numPr>
          <w:ilvl w:val="0"/>
          <w:numId w:val="41"/>
        </w:numPr>
        <w:tabs>
          <w:tab w:val="clear" w:pos="3960"/>
          <w:tab w:val="num" w:pos="720"/>
        </w:tabs>
        <w:ind w:left="720"/>
      </w:pPr>
      <w:r w:rsidRPr="00393AC3">
        <w:t xml:space="preserve">Complete the Withdrawal form and submit it to your instructor. The instructor should sign the form and fill in the last date of attendance. </w:t>
      </w:r>
    </w:p>
    <w:p w:rsidR="00393AC3" w:rsidRPr="00393AC3" w:rsidRDefault="00393AC3" w:rsidP="00393AC3">
      <w:pPr>
        <w:pStyle w:val="ListParagraph"/>
        <w:numPr>
          <w:ilvl w:val="0"/>
          <w:numId w:val="41"/>
        </w:numPr>
        <w:tabs>
          <w:tab w:val="clear" w:pos="3960"/>
          <w:tab w:val="num" w:pos="720"/>
        </w:tabs>
        <w:ind w:left="720"/>
      </w:pPr>
      <w:r w:rsidRPr="00393AC3">
        <w:t>The student must then meet with an academic advisor, who will sign the form. (Building 027, Office 24).</w:t>
      </w:r>
    </w:p>
    <w:p w:rsidR="00393AC3" w:rsidRPr="00393AC3" w:rsidRDefault="00393AC3" w:rsidP="00393AC3">
      <w:pPr>
        <w:pStyle w:val="ListParagraph"/>
        <w:numPr>
          <w:ilvl w:val="0"/>
          <w:numId w:val="41"/>
        </w:numPr>
        <w:tabs>
          <w:tab w:val="clear" w:pos="3960"/>
          <w:tab w:val="num" w:pos="720"/>
        </w:tabs>
        <w:ind w:left="720"/>
      </w:pPr>
      <w:r w:rsidRPr="00393AC3">
        <w:t xml:space="preserve">Submit the form to the Director of Financial Aid or one of the Director’s designees for signature. </w:t>
      </w:r>
    </w:p>
    <w:p w:rsidR="00393AC3" w:rsidRPr="00393AC3" w:rsidRDefault="00393AC3" w:rsidP="00393AC3">
      <w:pPr>
        <w:pStyle w:val="ListParagraph"/>
        <w:numPr>
          <w:ilvl w:val="0"/>
          <w:numId w:val="41"/>
        </w:numPr>
        <w:tabs>
          <w:tab w:val="clear" w:pos="3960"/>
          <w:tab w:val="num" w:pos="720"/>
        </w:tabs>
        <w:ind w:left="720"/>
      </w:pPr>
      <w:r w:rsidRPr="00393AC3">
        <w:t>Take the signed Withdrawal form to the Office of Enrollment Services for processing before the deadline for withdrawal.</w:t>
      </w:r>
    </w:p>
    <w:p w:rsidR="00393AC3" w:rsidRPr="00393AC3" w:rsidRDefault="00393AC3" w:rsidP="00393AC3">
      <w:pPr>
        <w:rPr>
          <w:rFonts w:ascii="Calibri" w:hAnsi="Calibri"/>
        </w:rPr>
      </w:pPr>
      <w:r w:rsidRPr="00393AC3">
        <w:rPr>
          <w:rFonts w:ascii="Calibri" w:hAnsi="Calibri"/>
        </w:rPr>
        <w:t>A student will be permitted a maximum of two (2) withdrawals per course. Upon the third attempt, the student will not be permitted to withdraw and will receive a grade for the course. Students, who take courses off campus or have extenuating circumstances that prevent submission of Withdrawal form in person, must:</w:t>
      </w:r>
    </w:p>
    <w:p w:rsidR="00393AC3" w:rsidRPr="00393AC3" w:rsidRDefault="00393AC3" w:rsidP="00393AC3">
      <w:pPr>
        <w:numPr>
          <w:ilvl w:val="0"/>
          <w:numId w:val="33"/>
        </w:numPr>
        <w:spacing w:before="100" w:beforeAutospacing="1" w:after="100" w:afterAutospacing="1" w:line="276" w:lineRule="auto"/>
        <w:rPr>
          <w:rFonts w:ascii="Calibri" w:hAnsi="Calibri"/>
        </w:rPr>
      </w:pPr>
      <w:r w:rsidRPr="00393AC3">
        <w:rPr>
          <w:rFonts w:ascii="Calibri" w:hAnsi="Calibri"/>
        </w:rPr>
        <w:t>Obtain the instructor's authorization and last date of attendance via email</w:t>
      </w:r>
    </w:p>
    <w:p w:rsidR="00393AC3" w:rsidRPr="00393AC3" w:rsidRDefault="00393AC3" w:rsidP="00393AC3">
      <w:pPr>
        <w:numPr>
          <w:ilvl w:val="0"/>
          <w:numId w:val="33"/>
        </w:numPr>
        <w:spacing w:before="100" w:beforeAutospacing="1" w:after="100" w:afterAutospacing="1" w:line="276" w:lineRule="auto"/>
        <w:rPr>
          <w:rFonts w:ascii="Calibri" w:hAnsi="Calibri"/>
        </w:rPr>
      </w:pPr>
      <w:r w:rsidRPr="00393AC3">
        <w:rPr>
          <w:rFonts w:ascii="Calibri" w:hAnsi="Calibri"/>
        </w:rPr>
        <w:t>Email the advisor a statement requesting a withdrawal from the course and include the instructor's email with the last date of attendance.</w:t>
      </w:r>
    </w:p>
    <w:p w:rsidR="00393AC3" w:rsidRPr="00393AC3" w:rsidRDefault="00393AC3" w:rsidP="00393AC3">
      <w:pPr>
        <w:numPr>
          <w:ilvl w:val="0"/>
          <w:numId w:val="33"/>
        </w:numPr>
        <w:spacing w:before="100" w:beforeAutospacing="1" w:after="100" w:afterAutospacing="1" w:line="276" w:lineRule="auto"/>
        <w:rPr>
          <w:rFonts w:ascii="Calibri" w:hAnsi="Calibri"/>
        </w:rPr>
      </w:pPr>
      <w:r w:rsidRPr="00393AC3">
        <w:rPr>
          <w:rFonts w:ascii="Calibri" w:hAnsi="Calibri"/>
        </w:rPr>
        <w:t>The advisor will complete a withdrawal form, attach the emails from the student and instructor in lieu of signatures and forward the form to Financial Aid.</w:t>
      </w:r>
    </w:p>
    <w:p w:rsidR="00393AC3" w:rsidRPr="00393AC3" w:rsidRDefault="00393AC3" w:rsidP="00393AC3">
      <w:pPr>
        <w:numPr>
          <w:ilvl w:val="0"/>
          <w:numId w:val="33"/>
        </w:numPr>
        <w:spacing w:before="100" w:beforeAutospacing="1" w:after="100" w:afterAutospacing="1" w:line="276" w:lineRule="auto"/>
        <w:rPr>
          <w:rFonts w:ascii="Calibri" w:hAnsi="Calibri"/>
        </w:rPr>
      </w:pPr>
      <w:r w:rsidRPr="00393AC3">
        <w:rPr>
          <w:rFonts w:ascii="Calibri" w:hAnsi="Calibri"/>
        </w:rPr>
        <w:t>A Financial Aid representative will complete and sign the form and forward the form to Enrollment Services to be processed.</w:t>
      </w:r>
    </w:p>
    <w:p w:rsidR="00393AC3" w:rsidRPr="00393AC3" w:rsidRDefault="00393AC3" w:rsidP="00393AC3">
      <w:pPr>
        <w:spacing w:before="100" w:beforeAutospacing="1" w:after="100" w:afterAutospacing="1"/>
        <w:rPr>
          <w:rFonts w:ascii="Calibri" w:hAnsi="Calibri"/>
        </w:rPr>
      </w:pPr>
      <w:r w:rsidRPr="00393AC3">
        <w:rPr>
          <w:rFonts w:ascii="Calibri" w:hAnsi="Calibri"/>
        </w:rPr>
        <w:t>It is the student's responsibility to ensure that the required documents are submitted to the advisor prior to the designated withdrawal deadline and to understand all financial and academic implications of the withdrawal.  Absence from class or merely notifying the professor does not constitute withdrawal. A student who stops attending class without withdrawing will receive a grade from his/her instructor. </w:t>
      </w:r>
    </w:p>
    <w:p w:rsidR="00393AC3" w:rsidRPr="00393AC3" w:rsidRDefault="00393AC3" w:rsidP="00393AC3">
      <w:pPr>
        <w:pStyle w:val="Default"/>
        <w:rPr>
          <w:b/>
          <w:sz w:val="22"/>
        </w:rPr>
      </w:pPr>
      <w:r w:rsidRPr="00393AC3">
        <w:rPr>
          <w:b/>
          <w:sz w:val="22"/>
        </w:rPr>
        <w:t>Critical Dates Fall 2019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0"/>
        <w:gridCol w:w="2209"/>
      </w:tblGrid>
      <w:tr w:rsidR="00393AC3" w:rsidRPr="00393AC3">
        <w:trPr>
          <w:jc w:val="center"/>
        </w:trPr>
        <w:tc>
          <w:tcPr>
            <w:tcW w:w="5990" w:type="dxa"/>
            <w:tcBorders>
              <w:top w:val="single" w:sz="4" w:space="0" w:color="000000"/>
              <w:left w:val="single" w:sz="4" w:space="0" w:color="000000"/>
              <w:bottom w:val="single" w:sz="4" w:space="0" w:color="000000"/>
              <w:right w:val="single" w:sz="4" w:space="0" w:color="000000"/>
            </w:tcBorders>
            <w:shd w:val="clear" w:color="auto" w:fill="auto"/>
          </w:tcPr>
          <w:p w:rsidR="00393AC3" w:rsidRPr="00393AC3" w:rsidRDefault="00393AC3" w:rsidP="00E62E44">
            <w:pPr>
              <w:pStyle w:val="Default"/>
              <w:rPr>
                <w:sz w:val="22"/>
              </w:rPr>
            </w:pPr>
            <w:r w:rsidRPr="00393AC3">
              <w:rPr>
                <w:sz w:val="22"/>
              </w:rPr>
              <w:t>Semester Begins</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393AC3" w:rsidRPr="00393AC3" w:rsidRDefault="00393AC3" w:rsidP="00E62E44">
            <w:pPr>
              <w:pStyle w:val="Default"/>
              <w:rPr>
                <w:sz w:val="22"/>
              </w:rPr>
            </w:pPr>
            <w:r w:rsidRPr="00393AC3">
              <w:rPr>
                <w:sz w:val="22"/>
              </w:rPr>
              <w:t>August 19, 2019</w:t>
            </w:r>
          </w:p>
        </w:tc>
      </w:tr>
      <w:tr w:rsidR="00393AC3" w:rsidRPr="00393AC3">
        <w:trPr>
          <w:jc w:val="center"/>
        </w:trPr>
        <w:tc>
          <w:tcPr>
            <w:tcW w:w="5990" w:type="dxa"/>
            <w:tcBorders>
              <w:top w:val="single" w:sz="4" w:space="0" w:color="000000"/>
              <w:left w:val="single" w:sz="4" w:space="0" w:color="000000"/>
              <w:bottom w:val="single" w:sz="4" w:space="0" w:color="000000"/>
              <w:right w:val="single" w:sz="4" w:space="0" w:color="000000"/>
            </w:tcBorders>
            <w:shd w:val="clear" w:color="auto" w:fill="auto"/>
          </w:tcPr>
          <w:p w:rsidR="00393AC3" w:rsidRPr="00393AC3" w:rsidRDefault="00393AC3" w:rsidP="00E62E44">
            <w:pPr>
              <w:pStyle w:val="Default"/>
              <w:rPr>
                <w:sz w:val="22"/>
              </w:rPr>
            </w:pPr>
            <w:r w:rsidRPr="00393AC3">
              <w:rPr>
                <w:sz w:val="22"/>
              </w:rPr>
              <w:t>Add/Drop Ends</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393AC3" w:rsidRPr="00393AC3" w:rsidRDefault="00393AC3" w:rsidP="00E62E44">
            <w:pPr>
              <w:pStyle w:val="Default"/>
              <w:rPr>
                <w:sz w:val="22"/>
              </w:rPr>
            </w:pPr>
            <w:r w:rsidRPr="00393AC3">
              <w:rPr>
                <w:sz w:val="22"/>
              </w:rPr>
              <w:t>August 23, 2019</w:t>
            </w:r>
          </w:p>
        </w:tc>
      </w:tr>
      <w:tr w:rsidR="00393AC3" w:rsidRPr="00393AC3">
        <w:trPr>
          <w:jc w:val="center"/>
        </w:trPr>
        <w:tc>
          <w:tcPr>
            <w:tcW w:w="5990" w:type="dxa"/>
            <w:tcBorders>
              <w:top w:val="single" w:sz="4" w:space="0" w:color="000000"/>
              <w:left w:val="single" w:sz="4" w:space="0" w:color="000000"/>
              <w:bottom w:val="single" w:sz="4" w:space="0" w:color="000000"/>
              <w:right w:val="single" w:sz="4" w:space="0" w:color="000000"/>
            </w:tcBorders>
            <w:shd w:val="clear" w:color="auto" w:fill="auto"/>
          </w:tcPr>
          <w:p w:rsidR="00393AC3" w:rsidRPr="00393AC3" w:rsidRDefault="00393AC3" w:rsidP="00CF7B76">
            <w:pPr>
              <w:pStyle w:val="Default"/>
              <w:rPr>
                <w:sz w:val="22"/>
              </w:rPr>
            </w:pPr>
            <w:r w:rsidRPr="00393AC3">
              <w:rPr>
                <w:sz w:val="22"/>
              </w:rPr>
              <w:t>First Day of Spring Registration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393AC3" w:rsidRPr="00393AC3" w:rsidRDefault="00393AC3" w:rsidP="00E62E44">
            <w:pPr>
              <w:pStyle w:val="Default"/>
              <w:rPr>
                <w:sz w:val="22"/>
              </w:rPr>
            </w:pPr>
            <w:r w:rsidRPr="00393AC3">
              <w:rPr>
                <w:sz w:val="22"/>
              </w:rPr>
              <w:t>October 28, 2019</w:t>
            </w:r>
          </w:p>
        </w:tc>
      </w:tr>
      <w:tr w:rsidR="00393AC3" w:rsidRPr="00393AC3">
        <w:trPr>
          <w:jc w:val="center"/>
        </w:trPr>
        <w:tc>
          <w:tcPr>
            <w:tcW w:w="5990" w:type="dxa"/>
            <w:tcBorders>
              <w:top w:val="single" w:sz="4" w:space="0" w:color="000000"/>
              <w:left w:val="single" w:sz="4" w:space="0" w:color="000000"/>
              <w:bottom w:val="single" w:sz="4" w:space="0" w:color="000000"/>
              <w:right w:val="single" w:sz="4" w:space="0" w:color="000000"/>
            </w:tcBorders>
            <w:shd w:val="clear" w:color="auto" w:fill="auto"/>
          </w:tcPr>
          <w:p w:rsidR="00393AC3" w:rsidRPr="00393AC3" w:rsidRDefault="00393AC3" w:rsidP="00A11C67">
            <w:pPr>
              <w:pStyle w:val="Default"/>
              <w:rPr>
                <w:sz w:val="22"/>
              </w:rPr>
            </w:pPr>
            <w:r w:rsidRPr="00393AC3">
              <w:rPr>
                <w:sz w:val="22"/>
              </w:rPr>
              <w:t>Last Day for Student Initiated Withdrawal (</w:t>
            </w:r>
            <w:r w:rsidRPr="00393AC3">
              <w:rPr>
                <w:b/>
                <w:sz w:val="22"/>
              </w:rPr>
              <w:t>before 4:30 pm</w:t>
            </w:r>
            <w:r w:rsidRPr="00393AC3">
              <w:rPr>
                <w:sz w:val="22"/>
              </w:rPr>
              <w:t>)</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393AC3" w:rsidRPr="00393AC3" w:rsidRDefault="00393AC3" w:rsidP="00E62E44">
            <w:pPr>
              <w:pStyle w:val="Default"/>
              <w:rPr>
                <w:sz w:val="22"/>
              </w:rPr>
            </w:pPr>
            <w:r w:rsidRPr="00393AC3">
              <w:rPr>
                <w:sz w:val="22"/>
              </w:rPr>
              <w:t>November 6, 2019</w:t>
            </w:r>
          </w:p>
        </w:tc>
      </w:tr>
      <w:tr w:rsidR="00393AC3" w:rsidRPr="00393AC3">
        <w:trPr>
          <w:jc w:val="center"/>
        </w:trPr>
        <w:tc>
          <w:tcPr>
            <w:tcW w:w="5990" w:type="dxa"/>
            <w:tcBorders>
              <w:top w:val="single" w:sz="4" w:space="0" w:color="000000"/>
              <w:left w:val="single" w:sz="4" w:space="0" w:color="000000"/>
              <w:bottom w:val="single" w:sz="4" w:space="0" w:color="000000"/>
              <w:right w:val="single" w:sz="4" w:space="0" w:color="000000"/>
            </w:tcBorders>
            <w:shd w:val="clear" w:color="auto" w:fill="auto"/>
          </w:tcPr>
          <w:p w:rsidR="00393AC3" w:rsidRPr="00393AC3" w:rsidRDefault="00393AC3" w:rsidP="00E62E44">
            <w:pPr>
              <w:pStyle w:val="Default"/>
              <w:rPr>
                <w:sz w:val="22"/>
              </w:rPr>
            </w:pPr>
            <w:r w:rsidRPr="00393AC3">
              <w:rPr>
                <w:sz w:val="22"/>
              </w:rPr>
              <w:t>Last Day of Class before Finals</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393AC3" w:rsidRPr="00393AC3" w:rsidRDefault="00393AC3" w:rsidP="00E62E44">
            <w:pPr>
              <w:pStyle w:val="Default"/>
              <w:rPr>
                <w:sz w:val="22"/>
              </w:rPr>
            </w:pPr>
            <w:r w:rsidRPr="00393AC3">
              <w:rPr>
                <w:sz w:val="22"/>
              </w:rPr>
              <w:t>December 2, 2019</w:t>
            </w:r>
          </w:p>
        </w:tc>
      </w:tr>
      <w:tr w:rsidR="00393AC3" w:rsidRPr="00393AC3">
        <w:trPr>
          <w:jc w:val="center"/>
        </w:trPr>
        <w:tc>
          <w:tcPr>
            <w:tcW w:w="5990" w:type="dxa"/>
            <w:tcBorders>
              <w:top w:val="single" w:sz="4" w:space="0" w:color="000000"/>
              <w:left w:val="single" w:sz="4" w:space="0" w:color="000000"/>
              <w:bottom w:val="single" w:sz="4" w:space="0" w:color="000000"/>
              <w:right w:val="single" w:sz="4" w:space="0" w:color="000000"/>
            </w:tcBorders>
            <w:shd w:val="clear" w:color="auto" w:fill="auto"/>
          </w:tcPr>
          <w:p w:rsidR="00393AC3" w:rsidRPr="00393AC3" w:rsidRDefault="00393AC3" w:rsidP="00E62E44">
            <w:pPr>
              <w:pStyle w:val="Default"/>
              <w:rPr>
                <w:sz w:val="22"/>
              </w:rPr>
            </w:pPr>
            <w:r w:rsidRPr="00393AC3">
              <w:rPr>
                <w:sz w:val="22"/>
              </w:rPr>
              <w:t>Final Exams</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393AC3" w:rsidRPr="00393AC3" w:rsidRDefault="00393AC3" w:rsidP="00E62E44">
            <w:pPr>
              <w:pStyle w:val="Default"/>
              <w:rPr>
                <w:sz w:val="22"/>
              </w:rPr>
            </w:pPr>
            <w:r w:rsidRPr="00393AC3">
              <w:rPr>
                <w:sz w:val="22"/>
              </w:rPr>
              <w:t>December 3-9, 2019</w:t>
            </w:r>
          </w:p>
        </w:tc>
      </w:tr>
    </w:tbl>
    <w:p w:rsidR="00393AC3" w:rsidRPr="00393AC3" w:rsidRDefault="00393AC3" w:rsidP="00393AC3">
      <w:pPr>
        <w:rPr>
          <w:rFonts w:ascii="Calibri" w:hAnsi="Calibri"/>
        </w:rPr>
      </w:pPr>
    </w:p>
    <w:p w:rsidR="00393AC3" w:rsidRPr="00393AC3" w:rsidRDefault="00393AC3" w:rsidP="00393AC3">
      <w:pPr>
        <w:rPr>
          <w:rFonts w:ascii="Calibri" w:hAnsi="Calibri" w:cs="Calibri"/>
          <w:b/>
          <w:color w:val="000000" w:themeColor="text1"/>
          <w:u w:val="single"/>
        </w:rPr>
      </w:pPr>
      <w:r w:rsidRPr="00393AC3">
        <w:rPr>
          <w:rFonts w:ascii="Calibri" w:hAnsi="Calibri" w:cs="Calibri"/>
          <w:b/>
          <w:bCs/>
          <w:color w:val="000000" w:themeColor="text1"/>
          <w:u w:val="single"/>
        </w:rPr>
        <w:t xml:space="preserve">ACADEMIC HONESTY </w:t>
      </w:r>
    </w:p>
    <w:p w:rsidR="00393AC3" w:rsidRPr="00393AC3" w:rsidRDefault="00393AC3" w:rsidP="00393AC3">
      <w:pPr>
        <w:rPr>
          <w:rFonts w:ascii="Calibri" w:hAnsi="Calibri" w:cs="Calibri"/>
          <w:color w:val="000000" w:themeColor="text1"/>
        </w:rPr>
      </w:pPr>
      <w:r w:rsidRPr="00393AC3">
        <w:rPr>
          <w:rFonts w:ascii="Calibri" w:hAnsi="Calibri" w:cs="Calibri"/>
          <w:color w:val="000000" w:themeColor="text1"/>
        </w:rPr>
        <w:t xml:space="preserve">Cheating, plagiarism, bribery, misrepresentation, and fabrication are not permitted and will be dealt with severely. Students should make themselves aware of the student code of conduct found in the Student Handbook. </w:t>
      </w:r>
    </w:p>
    <w:p w:rsidR="00393AC3" w:rsidRPr="00393AC3" w:rsidRDefault="00393AC3" w:rsidP="00393AC3">
      <w:pPr>
        <w:rPr>
          <w:rFonts w:ascii="Calibri" w:hAnsi="Calibri" w:cs="Calibri"/>
          <w:color w:val="000000" w:themeColor="text1"/>
        </w:rPr>
      </w:pPr>
    </w:p>
    <w:p w:rsidR="00393AC3" w:rsidRPr="00393AC3" w:rsidRDefault="00393AC3" w:rsidP="00393AC3">
      <w:pPr>
        <w:pStyle w:val="NoSpacing"/>
      </w:pPr>
      <w:r w:rsidRPr="00393AC3">
        <w:rPr>
          <w:b/>
        </w:rPr>
        <w:t xml:space="preserve">Plagiarism: </w:t>
      </w:r>
      <w:r w:rsidRPr="00393AC3">
        <w:t xml:space="preserve">For each of the assignments above, plagiarism is very important to understand. All work should be your own. If you use another person’s thoughts, ideas, or words you must give credit to the author. A link to the Florida Gateway College website regarding plagiarism is provided – </w:t>
      </w:r>
      <w:hyperlink r:id="rId15" w:history="1">
        <w:r w:rsidRPr="00393AC3">
          <w:rPr>
            <w:rStyle w:val="Hyperlink"/>
          </w:rPr>
          <w:t>https://www.fgc.edu/students/library/research/</w:t>
        </w:r>
      </w:hyperlink>
      <w:r w:rsidRPr="00393AC3">
        <w:t xml:space="preserve">. Here you can watch an informational video.  </w:t>
      </w:r>
    </w:p>
    <w:p w:rsidR="00393AC3" w:rsidRPr="00393AC3" w:rsidRDefault="00393AC3" w:rsidP="00393AC3">
      <w:pPr>
        <w:pStyle w:val="NoSpacing"/>
        <w:rPr>
          <w:szCs w:val="21"/>
        </w:rPr>
      </w:pPr>
      <w:r w:rsidRPr="00393AC3">
        <w:rPr>
          <w:szCs w:val="21"/>
        </w:rPr>
        <w:t xml:space="preserve">Plagiarism Definition: A student shall not represent as the student’s own work all or any portion of the work of another. Plagiarism includes but is not limited to: </w:t>
      </w:r>
    </w:p>
    <w:p w:rsidR="00393AC3" w:rsidRPr="00393AC3" w:rsidRDefault="00393AC3" w:rsidP="00393AC3">
      <w:pPr>
        <w:pStyle w:val="NoSpacing"/>
        <w:rPr>
          <w:szCs w:val="21"/>
        </w:rPr>
      </w:pPr>
      <w:r w:rsidRPr="00393AC3">
        <w:rPr>
          <w:szCs w:val="21"/>
        </w:rPr>
        <w:t xml:space="preserve">•Quoting oral or written materials including but not limited to those found on the Internet, whether published or unpublished, without proper attribution </w:t>
      </w:r>
    </w:p>
    <w:p w:rsidR="00393AC3" w:rsidRPr="00393AC3" w:rsidRDefault="00393AC3" w:rsidP="00393AC3">
      <w:pPr>
        <w:pStyle w:val="NoSpacing"/>
        <w:rPr>
          <w:szCs w:val="21"/>
        </w:rPr>
      </w:pPr>
      <w:r w:rsidRPr="00393AC3">
        <w:rPr>
          <w:szCs w:val="21"/>
        </w:rPr>
        <w:t>•Submitting a document or assignment, which in whole or in part is identical or substantially identical to a document or assignment not authorized by the student</w:t>
      </w:r>
    </w:p>
    <w:p w:rsidR="00393AC3" w:rsidRPr="00393AC3" w:rsidRDefault="00393AC3" w:rsidP="00393AC3">
      <w:pPr>
        <w:pStyle w:val="NoSpacing"/>
        <w:rPr>
          <w:szCs w:val="21"/>
        </w:rPr>
      </w:pPr>
      <w:r w:rsidRPr="00393AC3">
        <w:rPr>
          <w:szCs w:val="21"/>
        </w:rPr>
        <w:t>•Unauthorized use of materials or resources</w:t>
      </w:r>
    </w:p>
    <w:p w:rsidR="00393AC3" w:rsidRPr="00393AC3" w:rsidRDefault="00393AC3" w:rsidP="00393AC3">
      <w:pPr>
        <w:pStyle w:val="NoSpacing"/>
        <w:rPr>
          <w:szCs w:val="21"/>
        </w:rPr>
      </w:pPr>
      <w:r w:rsidRPr="00393AC3">
        <w:rPr>
          <w:szCs w:val="21"/>
        </w:rPr>
        <w:t>•Prohibited collaboration or consultation</w:t>
      </w:r>
    </w:p>
    <w:p w:rsidR="00393AC3" w:rsidRPr="00393AC3" w:rsidRDefault="00393AC3" w:rsidP="00393AC3">
      <w:pPr>
        <w:pStyle w:val="NoSpacing"/>
        <w:rPr>
          <w:szCs w:val="21"/>
        </w:rPr>
      </w:pPr>
      <w:r w:rsidRPr="00393AC3">
        <w:rPr>
          <w:szCs w:val="21"/>
        </w:rPr>
        <w:t>•Submission of paper or academic work purchased or obtained from an outside source</w:t>
      </w:r>
    </w:p>
    <w:p w:rsidR="00393AC3" w:rsidRPr="00393AC3" w:rsidRDefault="00393AC3" w:rsidP="00393AC3">
      <w:pPr>
        <w:pStyle w:val="NoSpacing"/>
        <w:rPr>
          <w:szCs w:val="21"/>
        </w:rPr>
      </w:pPr>
    </w:p>
    <w:p w:rsidR="00393AC3" w:rsidRPr="00393AC3" w:rsidRDefault="00393AC3" w:rsidP="00393AC3">
      <w:pPr>
        <w:pStyle w:val="NoSpacing"/>
        <w:rPr>
          <w:szCs w:val="21"/>
        </w:rPr>
      </w:pPr>
    </w:p>
    <w:p w:rsidR="00393AC3" w:rsidRPr="00393AC3" w:rsidRDefault="00393AC3" w:rsidP="00393AC3">
      <w:pPr>
        <w:rPr>
          <w:rFonts w:ascii="Calibri" w:hAnsi="Calibri" w:cs="Calibri"/>
          <w:b/>
          <w:color w:val="000000" w:themeColor="text1"/>
          <w:u w:val="single"/>
        </w:rPr>
      </w:pPr>
      <w:r w:rsidRPr="00393AC3">
        <w:rPr>
          <w:rFonts w:ascii="Calibri" w:hAnsi="Calibri" w:cs="Calibri"/>
          <w:b/>
          <w:bCs/>
          <w:color w:val="000000" w:themeColor="text1"/>
          <w:u w:val="single"/>
        </w:rPr>
        <w:t xml:space="preserve">EQUITY AND DIVERSITY </w:t>
      </w:r>
    </w:p>
    <w:p w:rsidR="00393AC3" w:rsidRPr="00393AC3" w:rsidRDefault="00393AC3" w:rsidP="00393AC3">
      <w:pPr>
        <w:rPr>
          <w:rFonts w:ascii="Calibri" w:hAnsi="Calibri"/>
          <w:color w:val="000000" w:themeColor="text1"/>
        </w:rPr>
      </w:pPr>
      <w:r w:rsidRPr="00393AC3">
        <w:rPr>
          <w:rFonts w:ascii="Calibri" w:hAnsi="Calibri"/>
          <w:color w:val="000000" w:themeColor="text1"/>
        </w:rPr>
        <w:t>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Sharon Best, executive director of human resources, 149 SE College Place, Lake City, FL  32025, and may be reached at (386) 754-4313.</w:t>
      </w:r>
    </w:p>
    <w:p w:rsidR="00393AC3" w:rsidRPr="00393AC3" w:rsidRDefault="00393AC3" w:rsidP="00393AC3">
      <w:pPr>
        <w:rPr>
          <w:rFonts w:ascii="Calibri" w:hAnsi="Calibri"/>
          <w:color w:val="000000" w:themeColor="text1"/>
        </w:rPr>
      </w:pPr>
    </w:p>
    <w:p w:rsidR="00393AC3" w:rsidRPr="00393AC3" w:rsidRDefault="00393AC3" w:rsidP="00393AC3">
      <w:pPr>
        <w:rPr>
          <w:rFonts w:ascii="Calibri" w:hAnsi="Calibri" w:cs="Calibri"/>
          <w:b/>
          <w:bCs/>
          <w:color w:val="000000" w:themeColor="text1"/>
          <w:u w:val="single"/>
        </w:rPr>
      </w:pPr>
      <w:r w:rsidRPr="00393AC3">
        <w:rPr>
          <w:rFonts w:ascii="Calibri" w:hAnsi="Calibri" w:cs="Calibri"/>
          <w:b/>
          <w:bCs/>
          <w:color w:val="000000" w:themeColor="text1"/>
          <w:u w:val="single"/>
        </w:rPr>
        <w:t xml:space="preserve">DISABILITY STATEMENT </w:t>
      </w:r>
    </w:p>
    <w:p w:rsidR="00393AC3" w:rsidRPr="00393AC3" w:rsidRDefault="00393AC3" w:rsidP="00393AC3">
      <w:pPr>
        <w:rPr>
          <w:rFonts w:ascii="Calibri" w:hAnsi="Calibri"/>
        </w:rPr>
      </w:pPr>
      <w:r w:rsidRPr="00393AC3">
        <w:rPr>
          <w:rFonts w:ascii="Calibri" w:hAnsi="Calibri"/>
        </w:rPr>
        <w:t xml:space="preserve">The Office of Accessibility Services (OAS) is a resource for both students with disabilities as well as faculty. Students with disabilities in need of academic accommodations must first be registered with the Accessibility Services Office to verify the disability, establish eligibility, and determine reasonable academic accommodations. </w:t>
      </w:r>
    </w:p>
    <w:p w:rsidR="00393AC3" w:rsidRPr="00393AC3" w:rsidRDefault="00393AC3" w:rsidP="00393AC3">
      <w:pPr>
        <w:rPr>
          <w:rFonts w:ascii="Calibri" w:hAnsi="Calibri"/>
        </w:rPr>
      </w:pPr>
    </w:p>
    <w:p w:rsidR="00393AC3" w:rsidRPr="00393AC3" w:rsidRDefault="00393AC3" w:rsidP="00393AC3">
      <w:pPr>
        <w:rPr>
          <w:rFonts w:ascii="Calibri" w:hAnsi="Calibri"/>
        </w:rPr>
      </w:pPr>
      <w:r w:rsidRPr="00393AC3">
        <w:rPr>
          <w:rFonts w:ascii="Calibri" w:hAnsi="Calibri"/>
        </w:rPr>
        <w:t xml:space="preserve">After registering with the OAS, students must request their academic accommodation letters be sent each semester to their instructors. Upon receipt of the letter, the instructor will be available during office hours or via email to discuss the accommodations a student will need during the course.  </w:t>
      </w:r>
    </w:p>
    <w:p w:rsidR="00393AC3" w:rsidRPr="00393AC3" w:rsidRDefault="00393AC3" w:rsidP="00393AC3">
      <w:pPr>
        <w:rPr>
          <w:rFonts w:ascii="Calibri" w:hAnsi="Calibri"/>
        </w:rPr>
      </w:pPr>
    </w:p>
    <w:p w:rsidR="00393AC3" w:rsidRPr="00393AC3" w:rsidRDefault="00393AC3" w:rsidP="00393AC3">
      <w:pPr>
        <w:rPr>
          <w:rFonts w:ascii="Calibri" w:hAnsi="Calibri"/>
        </w:rPr>
      </w:pPr>
      <w:r w:rsidRPr="00393AC3">
        <w:rPr>
          <w:rFonts w:ascii="Calibri" w:hAnsi="Calibri"/>
        </w:rPr>
        <w:t>Students with disabilities who are not registered with the OAS or faculty who may have questions or concerns regarding an accommodation, please contact the office at the following:</w:t>
      </w:r>
    </w:p>
    <w:p w:rsidR="00393AC3" w:rsidRPr="00393AC3" w:rsidRDefault="00393AC3" w:rsidP="00393AC3">
      <w:pPr>
        <w:jc w:val="center"/>
        <w:rPr>
          <w:rFonts w:ascii="Calibri" w:hAnsi="Calibri"/>
        </w:rPr>
      </w:pPr>
    </w:p>
    <w:p w:rsidR="00393AC3" w:rsidRPr="00393AC3" w:rsidRDefault="00393AC3" w:rsidP="00393AC3">
      <w:pPr>
        <w:jc w:val="center"/>
        <w:rPr>
          <w:rFonts w:ascii="Calibri" w:hAnsi="Calibri"/>
        </w:rPr>
      </w:pPr>
      <w:r w:rsidRPr="00393AC3">
        <w:rPr>
          <w:rFonts w:ascii="Calibri" w:hAnsi="Calibri"/>
        </w:rPr>
        <w:t>In person: Building 14, Room 102</w:t>
      </w:r>
      <w:r w:rsidRPr="00393AC3">
        <w:rPr>
          <w:rFonts w:ascii="Calibri" w:hAnsi="Calibri"/>
        </w:rPr>
        <w:br/>
        <w:t>Phone: (386) 754-4393</w:t>
      </w:r>
      <w:r w:rsidRPr="00393AC3">
        <w:rPr>
          <w:rFonts w:ascii="Calibri" w:hAnsi="Calibri"/>
        </w:rPr>
        <w:br/>
        <w:t xml:space="preserve">Email: </w:t>
      </w:r>
      <w:hyperlink r:id="rId16" w:history="1">
        <w:r w:rsidRPr="00393AC3">
          <w:rPr>
            <w:rStyle w:val="Hyperlink"/>
            <w:rFonts w:ascii="Calibri" w:hAnsi="Calibri"/>
          </w:rPr>
          <w:t>disability.services@fgc.edu</w:t>
        </w:r>
      </w:hyperlink>
      <w:r w:rsidRPr="00393AC3">
        <w:rPr>
          <w:rFonts w:ascii="Calibri" w:hAnsi="Calibri"/>
        </w:rPr>
        <w:t xml:space="preserve"> </w:t>
      </w:r>
    </w:p>
    <w:p w:rsidR="00393AC3" w:rsidRPr="00393AC3" w:rsidRDefault="00393AC3" w:rsidP="00393AC3">
      <w:pPr>
        <w:jc w:val="center"/>
        <w:rPr>
          <w:rFonts w:ascii="Calibri" w:hAnsi="Calibri"/>
        </w:rPr>
      </w:pPr>
    </w:p>
    <w:p w:rsidR="00393AC3" w:rsidRPr="00393AC3" w:rsidRDefault="00393AC3" w:rsidP="00393AC3">
      <w:pPr>
        <w:rPr>
          <w:rStyle w:val="list0020paragraphchar"/>
          <w:rFonts w:ascii="Calibri" w:eastAsia="Calibri" w:hAnsi="Calibri"/>
        </w:rPr>
      </w:pPr>
      <w:r w:rsidRPr="00393AC3">
        <w:rPr>
          <w:rStyle w:val="Strong"/>
          <w:rFonts w:ascii="Calibri" w:hAnsi="Calibri"/>
          <w:bCs w:val="0"/>
          <w:iCs/>
          <w:color w:val="000000" w:themeColor="text1"/>
          <w:u w:val="single"/>
        </w:rPr>
        <w:t xml:space="preserve">FERPA STATEMENT </w:t>
      </w:r>
    </w:p>
    <w:p w:rsidR="00393AC3" w:rsidRPr="00393AC3" w:rsidRDefault="00393AC3" w:rsidP="00393AC3">
      <w:pPr>
        <w:rPr>
          <w:rStyle w:val="list0020paragraphchar"/>
          <w:rFonts w:ascii="Calibri" w:eastAsia="Calibri" w:hAnsi="Calibri"/>
        </w:rPr>
      </w:pPr>
      <w:r w:rsidRPr="00393AC3">
        <w:rPr>
          <w:rStyle w:val="list0020paragraphchar"/>
          <w:rFonts w:ascii="Calibri" w:eastAsia="Calibri" w:hAnsi="Calibri"/>
          <w:color w:val="000000" w:themeColor="text1"/>
        </w:rPr>
        <w:t>The Family Educational Rights and Privacy Act (FERPA) provides certain privacy rights to students related to educational records.  This information can be found in the College Catalog, at the Office of Enrollment Services in Building 015 or on the College Web site.</w:t>
      </w:r>
    </w:p>
    <w:p w:rsidR="00393AC3" w:rsidRPr="00393AC3" w:rsidRDefault="00393AC3" w:rsidP="00393AC3">
      <w:pPr>
        <w:rPr>
          <w:rFonts w:ascii="Calibri" w:hAnsi="Calibri"/>
          <w:color w:val="000000" w:themeColor="text1"/>
        </w:rPr>
      </w:pPr>
    </w:p>
    <w:p w:rsidR="00393AC3" w:rsidRPr="00393AC3" w:rsidRDefault="00393AC3" w:rsidP="00393AC3">
      <w:pPr>
        <w:rPr>
          <w:rFonts w:ascii="Calibri" w:hAnsi="Calibri"/>
          <w:color w:val="000000" w:themeColor="text1"/>
        </w:rPr>
      </w:pPr>
      <w:r w:rsidRPr="00393AC3">
        <w:rPr>
          <w:rStyle w:val="Strong"/>
          <w:rFonts w:ascii="Calibri" w:hAnsi="Calibri"/>
          <w:bCs w:val="0"/>
          <w:iCs/>
          <w:color w:val="000000" w:themeColor="text1"/>
          <w:u w:val="single"/>
        </w:rPr>
        <w:t xml:space="preserve">SACSCOC STATEMENT </w:t>
      </w:r>
    </w:p>
    <w:p w:rsidR="00393AC3" w:rsidRPr="00393AC3" w:rsidRDefault="00393AC3" w:rsidP="00393AC3">
      <w:pPr>
        <w:rPr>
          <w:rFonts w:ascii="Calibri" w:hAnsi="Calibri" w:cs="Calibri"/>
          <w:color w:val="000000" w:themeColor="text1"/>
        </w:rPr>
      </w:pPr>
      <w:r w:rsidRPr="00393AC3">
        <w:rPr>
          <w:rFonts w:ascii="Calibri" w:hAnsi="Calibri"/>
          <w:color w:val="000000" w:themeColor="text1"/>
        </w:rPr>
        <w:t xml:space="preserve">Florida Gateway College is accredited by the Southern Association of Colleges and School Commission on Colleges to award the baccalaureate and associate degrees. Contact the Southern Association of Colleges and Schools Commission on Colleges at 1866 Southern Lane, Decatur, Georgia 30033-4097, or call 404-679-4500 for questions about the accreditation of Florida Gateway College. </w:t>
      </w:r>
    </w:p>
    <w:p w:rsidR="00B062DE" w:rsidRPr="00393AC3" w:rsidRDefault="00B062DE" w:rsidP="00393AC3">
      <w:pPr>
        <w:rPr>
          <w:rFonts w:ascii="Calibri" w:hAnsi="Calibri"/>
        </w:rPr>
      </w:pPr>
    </w:p>
    <w:p w:rsidR="00CE4DAA" w:rsidRPr="00B062DE" w:rsidRDefault="00CE4DAA" w:rsidP="00B062DE">
      <w:pPr>
        <w:pStyle w:val="NoSpacing"/>
      </w:pPr>
      <w:r w:rsidRPr="00393AC3">
        <w:br w:type="page"/>
      </w:r>
      <w:r w:rsidRPr="00B062DE">
        <w:rPr>
          <w:b/>
        </w:rPr>
        <w:t xml:space="preserve">Citation Formats for Assignments </w:t>
      </w:r>
    </w:p>
    <w:p w:rsidR="00CE4DAA" w:rsidRPr="00B062DE" w:rsidRDefault="00CE4DAA" w:rsidP="00CE4DAA">
      <w:pPr>
        <w:pStyle w:val="Default"/>
      </w:pPr>
      <w:r w:rsidRPr="00B062DE">
        <w:t>These are the most commonly used formats. Students must use proper citation format. Also, the above formats are APA 6</w:t>
      </w:r>
      <w:r w:rsidRPr="00B062DE">
        <w:rPr>
          <w:vertAlign w:val="superscript"/>
        </w:rPr>
        <w:t>th</w:t>
      </w:r>
      <w:r w:rsidRPr="00B062DE">
        <w:t xml:space="preserve"> edition style. If you more familiar with MLS or another format style, it is allowed, but a specific style must be followed.</w:t>
      </w:r>
    </w:p>
    <w:p w:rsidR="00CE4DAA" w:rsidRPr="00B062DE" w:rsidRDefault="00CE4DAA" w:rsidP="00CE4DAA">
      <w:pPr>
        <w:pStyle w:val="Default"/>
      </w:pPr>
    </w:p>
    <w:p w:rsidR="00CE4DAA" w:rsidRPr="00B062DE" w:rsidRDefault="00CE4DAA" w:rsidP="00CE4DAA">
      <w:pPr>
        <w:pStyle w:val="Default"/>
      </w:pPr>
      <w:r w:rsidRPr="00B062DE">
        <w:t>Journal article:</w:t>
      </w:r>
    </w:p>
    <w:p w:rsidR="00CE4DAA" w:rsidRPr="00B062DE" w:rsidRDefault="00CE4DAA" w:rsidP="00CE4DAA">
      <w:pPr>
        <w:pStyle w:val="Default"/>
      </w:pPr>
      <w:r w:rsidRPr="00B062DE">
        <w:t xml:space="preserve">Author, A. A., Author, B. B., &amp; Author, C. C. (year). Title of article. </w:t>
      </w:r>
      <w:r w:rsidRPr="00B062DE">
        <w:rPr>
          <w:i/>
        </w:rPr>
        <w:t>Title of Journal</w:t>
      </w:r>
      <w:r w:rsidRPr="00B062DE">
        <w:t>,</w:t>
      </w:r>
    </w:p>
    <w:p w:rsidR="00CE4DAA" w:rsidRPr="00B062DE" w:rsidRDefault="00CE4DAA" w:rsidP="00CE4DAA">
      <w:pPr>
        <w:pStyle w:val="Default"/>
      </w:pPr>
      <w:r w:rsidRPr="00B062DE">
        <w:rPr>
          <w:i/>
        </w:rPr>
        <w:t>Volume</w:t>
      </w:r>
      <w:r w:rsidRPr="00B062DE">
        <w:t xml:space="preserve"> (number), pages.</w:t>
      </w:r>
    </w:p>
    <w:p w:rsidR="00CE4DAA" w:rsidRPr="00B062DE" w:rsidRDefault="00CE4DAA" w:rsidP="00CE4DAA">
      <w:pPr>
        <w:pStyle w:val="Default"/>
      </w:pPr>
    </w:p>
    <w:p w:rsidR="00CE4DAA" w:rsidRPr="00B062DE" w:rsidRDefault="00CE4DAA" w:rsidP="00CE4DAA">
      <w:pPr>
        <w:pStyle w:val="Default"/>
      </w:pPr>
      <w:r w:rsidRPr="00B062DE">
        <w:t>Magazine article:</w:t>
      </w:r>
    </w:p>
    <w:p w:rsidR="00CE4DAA" w:rsidRPr="00B062DE" w:rsidRDefault="00CE4DAA" w:rsidP="00CE4DAA">
      <w:pPr>
        <w:pStyle w:val="Default"/>
      </w:pPr>
      <w:r w:rsidRPr="00B062DE">
        <w:t xml:space="preserve">Author, A. A. (year, month). Title of article. </w:t>
      </w:r>
      <w:r w:rsidRPr="00B062DE">
        <w:rPr>
          <w:i/>
        </w:rPr>
        <w:t>Title of Magazine</w:t>
      </w:r>
      <w:r w:rsidRPr="00B062DE">
        <w:t xml:space="preserve">, </w:t>
      </w:r>
      <w:r w:rsidRPr="00B062DE">
        <w:rPr>
          <w:i/>
        </w:rPr>
        <w:t>Volume</w:t>
      </w:r>
      <w:r w:rsidRPr="00B062DE">
        <w:t xml:space="preserve"> (number), pages.</w:t>
      </w:r>
    </w:p>
    <w:p w:rsidR="00CE4DAA" w:rsidRPr="00B062DE" w:rsidRDefault="00CE4DAA" w:rsidP="00CE4DAA">
      <w:pPr>
        <w:pStyle w:val="Default"/>
      </w:pPr>
    </w:p>
    <w:p w:rsidR="00CE4DAA" w:rsidRPr="00B062DE" w:rsidRDefault="00CE4DAA" w:rsidP="00CE4DAA">
      <w:pPr>
        <w:pStyle w:val="Default"/>
      </w:pPr>
    </w:p>
    <w:p w:rsidR="00CE4DAA" w:rsidRPr="00B062DE" w:rsidRDefault="00CE4DAA" w:rsidP="00CE4DAA">
      <w:pPr>
        <w:pStyle w:val="Default"/>
      </w:pPr>
      <w:r w:rsidRPr="00B062DE">
        <w:t>Online magazine article:</w:t>
      </w:r>
    </w:p>
    <w:p w:rsidR="00CE4DAA" w:rsidRPr="00B062DE" w:rsidRDefault="00CE4DAA" w:rsidP="00CE4DAA">
      <w:pPr>
        <w:pStyle w:val="Default"/>
      </w:pPr>
      <w:r w:rsidRPr="00B062DE">
        <w:t xml:space="preserve">Author, A. A. &amp; Author, B. B. (year, month). Title of article. </w:t>
      </w:r>
      <w:r w:rsidRPr="00B062DE">
        <w:rPr>
          <w:i/>
        </w:rPr>
        <w:t>Title of Magazine</w:t>
      </w:r>
      <w:r w:rsidRPr="00B062DE">
        <w:t>,</w:t>
      </w:r>
    </w:p>
    <w:p w:rsidR="00CE4DAA" w:rsidRPr="00B062DE" w:rsidRDefault="00CE4DAA" w:rsidP="00CE4DAA">
      <w:pPr>
        <w:pStyle w:val="Default"/>
      </w:pPr>
      <w:r w:rsidRPr="00B062DE">
        <w:tab/>
      </w:r>
      <w:r w:rsidRPr="00B062DE">
        <w:rPr>
          <w:i/>
        </w:rPr>
        <w:t>Volume</w:t>
      </w:r>
      <w:r w:rsidRPr="00B062DE">
        <w:t xml:space="preserve"> (number). Retrieved from http://www.websiteaddress.com</w:t>
      </w:r>
    </w:p>
    <w:p w:rsidR="00CE4DAA" w:rsidRPr="00B062DE" w:rsidRDefault="00CE4DAA" w:rsidP="00CE4DAA">
      <w:pPr>
        <w:pStyle w:val="Default"/>
      </w:pPr>
    </w:p>
    <w:p w:rsidR="00CE4DAA" w:rsidRPr="00B062DE" w:rsidRDefault="00CE4DAA" w:rsidP="00CE4DAA">
      <w:pPr>
        <w:pStyle w:val="Default"/>
      </w:pPr>
      <w:r w:rsidRPr="00B062DE">
        <w:t>Book:</w:t>
      </w:r>
    </w:p>
    <w:p w:rsidR="00CE4DAA" w:rsidRPr="00B062DE" w:rsidRDefault="00CE4DAA" w:rsidP="00CE4DAA">
      <w:pPr>
        <w:pStyle w:val="Default"/>
      </w:pPr>
      <w:r w:rsidRPr="00B062DE">
        <w:t xml:space="preserve">Author, A. A. (year). </w:t>
      </w:r>
      <w:r w:rsidRPr="00B062DE">
        <w:rPr>
          <w:i/>
        </w:rPr>
        <w:t>Title of book</w:t>
      </w:r>
      <w:r w:rsidRPr="00B062DE">
        <w:t>. Location: Publisher.</w:t>
      </w:r>
    </w:p>
    <w:p w:rsidR="00CE4DAA" w:rsidRPr="00B062DE" w:rsidRDefault="00CE4DAA" w:rsidP="00CE4DAA">
      <w:pPr>
        <w:pStyle w:val="Default"/>
      </w:pPr>
    </w:p>
    <w:p w:rsidR="00CE4DAA" w:rsidRPr="00B062DE" w:rsidRDefault="00CE4DAA" w:rsidP="00CE4DAA">
      <w:pPr>
        <w:pStyle w:val="Default"/>
      </w:pPr>
      <w:r w:rsidRPr="00B062DE">
        <w:t>Web site: (Identify author if provided or identify publisher as author of web site. Year and publisher information is usually given at the bottom of the website.</w:t>
      </w:r>
    </w:p>
    <w:p w:rsidR="00CE4DAA" w:rsidRPr="00B062DE" w:rsidRDefault="00CE4DAA" w:rsidP="00CE4DAA">
      <w:pPr>
        <w:pStyle w:val="Default"/>
      </w:pPr>
      <w:r w:rsidRPr="00B062DE">
        <w:t xml:space="preserve">Author, A. A. (year). </w:t>
      </w:r>
      <w:r w:rsidRPr="00B062DE">
        <w:rPr>
          <w:i/>
        </w:rPr>
        <w:t>Title of website</w:t>
      </w:r>
      <w:r w:rsidRPr="00B062DE">
        <w:t>. Retrieved from http://www.websiteaddress.com</w:t>
      </w:r>
    </w:p>
    <w:p w:rsidR="00CE4DAA" w:rsidRPr="00B062DE" w:rsidRDefault="00CE4DAA" w:rsidP="00CE4DAA">
      <w:pPr>
        <w:pStyle w:val="Default"/>
      </w:pPr>
    </w:p>
    <w:p w:rsidR="00CE4DAA" w:rsidRPr="00B062DE" w:rsidRDefault="00CE4DAA" w:rsidP="00CE4DAA">
      <w:pPr>
        <w:pStyle w:val="NormalWeb"/>
        <w:spacing w:before="0" w:beforeAutospacing="0" w:after="0" w:afterAutospacing="0"/>
        <w:rPr>
          <w:rFonts w:ascii="Calibri" w:hAnsi="Calibri"/>
        </w:rPr>
      </w:pPr>
    </w:p>
    <w:sectPr w:rsidR="00CE4DAA" w:rsidRPr="00B062DE" w:rsidSect="00CE4DAA">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DB9" w:rsidRDefault="00240DB9">
      <w:r>
        <w:separator/>
      </w:r>
    </w:p>
  </w:endnote>
  <w:endnote w:type="continuationSeparator" w:id="0">
    <w:p w:rsidR="00240DB9" w:rsidRDefault="0024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AA" w:rsidRDefault="009521B0" w:rsidP="00CE4DAA">
    <w:pPr>
      <w:pStyle w:val="Footer"/>
      <w:framePr w:wrap="around" w:vAnchor="text" w:hAnchor="margin" w:xAlign="right" w:y="1"/>
      <w:rPr>
        <w:rStyle w:val="PageNumber"/>
      </w:rPr>
    </w:pPr>
    <w:r>
      <w:rPr>
        <w:rStyle w:val="PageNumber"/>
      </w:rPr>
      <w:fldChar w:fldCharType="begin"/>
    </w:r>
    <w:r w:rsidR="00CE4DAA">
      <w:rPr>
        <w:rStyle w:val="PageNumber"/>
      </w:rPr>
      <w:instrText xml:space="preserve">PAGE  </w:instrText>
    </w:r>
    <w:r>
      <w:rPr>
        <w:rStyle w:val="PageNumber"/>
      </w:rPr>
      <w:fldChar w:fldCharType="end"/>
    </w:r>
  </w:p>
  <w:p w:rsidR="00CE4DAA" w:rsidRDefault="00CE4DAA" w:rsidP="00CE4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AA" w:rsidRDefault="009521B0" w:rsidP="00CE4DAA">
    <w:pPr>
      <w:pStyle w:val="Footer"/>
      <w:framePr w:wrap="around" w:vAnchor="text" w:hAnchor="margin" w:xAlign="right" w:y="1"/>
      <w:rPr>
        <w:rStyle w:val="PageNumber"/>
      </w:rPr>
    </w:pPr>
    <w:r>
      <w:rPr>
        <w:rStyle w:val="PageNumber"/>
      </w:rPr>
      <w:fldChar w:fldCharType="begin"/>
    </w:r>
    <w:r w:rsidR="00CE4DAA">
      <w:rPr>
        <w:rStyle w:val="PageNumber"/>
      </w:rPr>
      <w:instrText xml:space="preserve">PAGE  </w:instrText>
    </w:r>
    <w:r>
      <w:rPr>
        <w:rStyle w:val="PageNumber"/>
      </w:rPr>
      <w:fldChar w:fldCharType="separate"/>
    </w:r>
    <w:r w:rsidR="008B7434">
      <w:rPr>
        <w:rStyle w:val="PageNumber"/>
        <w:noProof/>
      </w:rPr>
      <w:t>1</w:t>
    </w:r>
    <w:r>
      <w:rPr>
        <w:rStyle w:val="PageNumber"/>
      </w:rPr>
      <w:fldChar w:fldCharType="end"/>
    </w:r>
  </w:p>
  <w:p w:rsidR="00CE4DAA" w:rsidRPr="001B1EE8" w:rsidRDefault="00E07F00" w:rsidP="00CE4DAA">
    <w:pPr>
      <w:pStyle w:val="Footer"/>
      <w:ind w:right="360"/>
      <w:rPr>
        <w:rFonts w:ascii="Calibri" w:hAnsi="Calibri"/>
      </w:rPr>
    </w:pPr>
    <w:r>
      <w:rPr>
        <w:rFonts w:ascii="Calibri" w:hAnsi="Calibri"/>
      </w:rPr>
      <w:t>8/7</w:t>
    </w:r>
    <w:r w:rsidR="00B2742E">
      <w:rPr>
        <w:rFonts w:ascii="Calibri" w:hAnsi="Calibri"/>
      </w:rPr>
      <w:t>/2019</w:t>
    </w:r>
    <w:r w:rsidR="00CE4DAA">
      <w:rPr>
        <w:rFonts w:ascii="Calibri" w:hAnsi="Calibri"/>
      </w:rPr>
      <w:t xml:space="preserve"> SLC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DB9" w:rsidRDefault="00240DB9">
      <w:r>
        <w:separator/>
      </w:r>
    </w:p>
  </w:footnote>
  <w:footnote w:type="continuationSeparator" w:id="0">
    <w:p w:rsidR="00240DB9" w:rsidRDefault="00240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AA" w:rsidRPr="007B1F10" w:rsidRDefault="00CE4DAA">
    <w:pPr>
      <w:pStyle w:val="Header"/>
      <w:rPr>
        <w:rFonts w:ascii="Calibri" w:hAnsi="Calibri"/>
      </w:rPr>
    </w:pPr>
    <w:r>
      <w:rPr>
        <w:rFonts w:ascii="Calibri" w:hAnsi="Calibri"/>
      </w:rPr>
      <w:t>EEC</w:t>
    </w:r>
    <w:r w:rsidR="00393AC3">
      <w:rPr>
        <w:rFonts w:ascii="Calibri" w:hAnsi="Calibri"/>
      </w:rPr>
      <w:t xml:space="preserve"> </w:t>
    </w:r>
    <w:r>
      <w:rPr>
        <w:rFonts w:ascii="Calibri" w:hAnsi="Calibri"/>
      </w:rPr>
      <w:t>3704</w:t>
    </w:r>
    <w:r w:rsidRPr="007B1F10">
      <w:rPr>
        <w:rFonts w:ascii="Calibri" w:hAnsi="Calibri"/>
      </w:rPr>
      <w:t>-0I1: Education and Developm</w:t>
    </w:r>
    <w:r>
      <w:rPr>
        <w:rFonts w:ascii="Calibri" w:hAnsi="Calibri"/>
      </w:rPr>
      <w:t>ent of Young Children</w:t>
    </w:r>
    <w:r>
      <w:rPr>
        <w:rFonts w:ascii="Calibri" w:hAnsi="Calibri"/>
      </w:rPr>
      <w:tab/>
    </w:r>
    <w:r w:rsidRPr="00635479">
      <w:rPr>
        <w:rFonts w:ascii="Calibri" w:hAnsi="Calibri"/>
      </w:rPr>
      <w:t>Fall (A16),</w:t>
    </w:r>
    <w:r w:rsidR="008C1907">
      <w:rPr>
        <w:rFonts w:ascii="Calibri" w:hAnsi="Calibri"/>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FC1"/>
    <w:multiLevelType w:val="hybridMultilevel"/>
    <w:tmpl w:val="F4ACFEAE"/>
    <w:lvl w:ilvl="0" w:tplc="F84408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3D16"/>
    <w:multiLevelType w:val="hybridMultilevel"/>
    <w:tmpl w:val="338E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0090F"/>
    <w:multiLevelType w:val="hybridMultilevel"/>
    <w:tmpl w:val="BFF00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1701B"/>
    <w:multiLevelType w:val="hybridMultilevel"/>
    <w:tmpl w:val="2A124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E25B1"/>
    <w:multiLevelType w:val="hybridMultilevel"/>
    <w:tmpl w:val="84A65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C1449"/>
    <w:multiLevelType w:val="hybridMultilevel"/>
    <w:tmpl w:val="FB72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D3D3E"/>
    <w:multiLevelType w:val="hybridMultilevel"/>
    <w:tmpl w:val="6BF2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97547"/>
    <w:multiLevelType w:val="hybridMultilevel"/>
    <w:tmpl w:val="FBC0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7061F"/>
    <w:multiLevelType w:val="hybridMultilevel"/>
    <w:tmpl w:val="E4AE76E6"/>
    <w:lvl w:ilvl="0" w:tplc="F2F0718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B2810"/>
    <w:multiLevelType w:val="hybridMultilevel"/>
    <w:tmpl w:val="F1B8B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D2C48"/>
    <w:multiLevelType w:val="hybridMultilevel"/>
    <w:tmpl w:val="E812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42B15"/>
    <w:multiLevelType w:val="hybridMultilevel"/>
    <w:tmpl w:val="143E0F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7659B"/>
    <w:multiLevelType w:val="multilevel"/>
    <w:tmpl w:val="57B40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AF5932"/>
    <w:multiLevelType w:val="hybridMultilevel"/>
    <w:tmpl w:val="BFF00D5A"/>
    <w:lvl w:ilvl="0" w:tplc="0409000F">
      <w:start w:val="1"/>
      <w:numFmt w:val="decimal"/>
      <w:lvlText w:val="%1."/>
      <w:lvlJc w:val="left"/>
      <w:pPr>
        <w:ind w:left="720" w:hanging="360"/>
      </w:pPr>
      <w:rPr>
        <w:rFonts w:hint="default"/>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277D2"/>
    <w:multiLevelType w:val="hybridMultilevel"/>
    <w:tmpl w:val="3FF6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17808"/>
    <w:multiLevelType w:val="hybridMultilevel"/>
    <w:tmpl w:val="4558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F7157"/>
    <w:multiLevelType w:val="multilevel"/>
    <w:tmpl w:val="F25E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DD5C05"/>
    <w:multiLevelType w:val="hybridMultilevel"/>
    <w:tmpl w:val="D73CB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47C86"/>
    <w:multiLevelType w:val="multilevel"/>
    <w:tmpl w:val="00921944"/>
    <w:lvl w:ilvl="0">
      <w:start w:val="1"/>
      <w:numFmt w:val="decimal"/>
      <w:lvlText w:val="%1."/>
      <w:lvlJc w:val="left"/>
      <w:pPr>
        <w:tabs>
          <w:tab w:val="num" w:pos="3960"/>
        </w:tabs>
        <w:ind w:left="3960" w:hanging="360"/>
      </w:pPr>
      <w:rPr>
        <w:rFonts w:ascii="Calibri" w:eastAsia="Times New Roman" w:hAnsi="Calibri" w:cs="Times New Roman"/>
      </w:rPr>
    </w:lvl>
    <w:lvl w:ilvl="1">
      <w:start w:val="1"/>
      <w:numFmt w:val="decimal"/>
      <w:lvlText w:val="%2."/>
      <w:lvlJc w:val="left"/>
      <w:pPr>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19" w15:restartNumberingAfterBreak="0">
    <w:nsid w:val="304F0F89"/>
    <w:multiLevelType w:val="multilevel"/>
    <w:tmpl w:val="7C30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A9524C"/>
    <w:multiLevelType w:val="hybridMultilevel"/>
    <w:tmpl w:val="0444F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636DCA"/>
    <w:multiLevelType w:val="hybridMultilevel"/>
    <w:tmpl w:val="4DB23F78"/>
    <w:lvl w:ilvl="0" w:tplc="04090001">
      <w:start w:val="1"/>
      <w:numFmt w:val="bullet"/>
      <w:lvlText w:val=""/>
      <w:lvlJc w:val="left"/>
      <w:pPr>
        <w:ind w:left="1080" w:hanging="360"/>
      </w:pPr>
      <w:rPr>
        <w:rFonts w:ascii="Symbol" w:hAnsi="Symbol" w:hint="default"/>
        <w:i w:val="0"/>
      </w:rPr>
    </w:lvl>
    <w:lvl w:ilvl="1" w:tplc="11146CD2">
      <w:start w:val="1"/>
      <w:numFmt w:val="decimal"/>
      <w:lvlText w:val="%2."/>
      <w:lvlJc w:val="left"/>
      <w:pPr>
        <w:tabs>
          <w:tab w:val="num" w:pos="1800"/>
        </w:tabs>
        <w:ind w:left="1800" w:hanging="360"/>
      </w:pPr>
      <w:rPr>
        <w:rFonts w:hint="default"/>
      </w:rPr>
    </w:lvl>
    <w:lvl w:ilvl="2" w:tplc="035C4E36">
      <w:start w:val="386"/>
      <w:numFmt w:val="bullet"/>
      <w:lvlText w:val=""/>
      <w:lvlJc w:val="left"/>
      <w:pPr>
        <w:ind w:left="2700" w:hanging="360"/>
      </w:pPr>
      <w:rPr>
        <w:rFonts w:ascii="Symbol" w:eastAsia="Times New Roman" w:hAnsi="Symbol"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A0B674D"/>
    <w:multiLevelType w:val="hybridMultilevel"/>
    <w:tmpl w:val="6B94AC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37D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87415B"/>
    <w:multiLevelType w:val="hybridMultilevel"/>
    <w:tmpl w:val="E9C4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62B81"/>
    <w:multiLevelType w:val="hybridMultilevel"/>
    <w:tmpl w:val="7EA4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02DFE"/>
    <w:multiLevelType w:val="multilevel"/>
    <w:tmpl w:val="264CA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2058F1"/>
    <w:multiLevelType w:val="hybridMultilevel"/>
    <w:tmpl w:val="9C84E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E2515A"/>
    <w:multiLevelType w:val="hybridMultilevel"/>
    <w:tmpl w:val="3AFA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44125"/>
    <w:multiLevelType w:val="multilevel"/>
    <w:tmpl w:val="F51A9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A80289"/>
    <w:multiLevelType w:val="hybridMultilevel"/>
    <w:tmpl w:val="D498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DF7819"/>
    <w:multiLevelType w:val="hybridMultilevel"/>
    <w:tmpl w:val="634A9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665DDD"/>
    <w:multiLevelType w:val="hybridMultilevel"/>
    <w:tmpl w:val="6DEE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83B48"/>
    <w:multiLevelType w:val="hybridMultilevel"/>
    <w:tmpl w:val="F014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0207E"/>
    <w:multiLevelType w:val="hybridMultilevel"/>
    <w:tmpl w:val="694C2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145A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3BE2C72"/>
    <w:multiLevelType w:val="hybridMultilevel"/>
    <w:tmpl w:val="D8246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41DA8"/>
    <w:multiLevelType w:val="hybridMultilevel"/>
    <w:tmpl w:val="2860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F1558"/>
    <w:multiLevelType w:val="hybridMultilevel"/>
    <w:tmpl w:val="10EA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8592C"/>
    <w:multiLevelType w:val="hybridMultilevel"/>
    <w:tmpl w:val="71BE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46C74"/>
    <w:multiLevelType w:val="hybridMultilevel"/>
    <w:tmpl w:val="CEF8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A35B2"/>
    <w:multiLevelType w:val="hybridMultilevel"/>
    <w:tmpl w:val="6868E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C7710"/>
    <w:multiLevelType w:val="hybridMultilevel"/>
    <w:tmpl w:val="CC8E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16794"/>
    <w:multiLevelType w:val="hybridMultilevel"/>
    <w:tmpl w:val="FAB8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EA1BB6"/>
    <w:multiLevelType w:val="hybridMultilevel"/>
    <w:tmpl w:val="485EBBD2"/>
    <w:lvl w:ilvl="0" w:tplc="2B247166">
      <w:start w:val="1"/>
      <w:numFmt w:val="decimal"/>
      <w:lvlText w:val="%1."/>
      <w:lvlJc w:val="left"/>
      <w:pPr>
        <w:tabs>
          <w:tab w:val="num" w:pos="1080"/>
        </w:tabs>
        <w:ind w:left="1080" w:hanging="360"/>
      </w:pPr>
      <w:rPr>
        <w:rFonts w:hint="default"/>
        <w:i w:val="0"/>
      </w:rPr>
    </w:lvl>
    <w:lvl w:ilvl="1" w:tplc="11146CD2">
      <w:start w:val="1"/>
      <w:numFmt w:val="decimal"/>
      <w:lvlText w:val="%2."/>
      <w:lvlJc w:val="left"/>
      <w:pPr>
        <w:tabs>
          <w:tab w:val="num" w:pos="1800"/>
        </w:tabs>
        <w:ind w:left="1800" w:hanging="360"/>
      </w:pPr>
      <w:rPr>
        <w:rFonts w:hint="default"/>
      </w:rPr>
    </w:lvl>
    <w:lvl w:ilvl="2" w:tplc="035C4E36">
      <w:start w:val="386"/>
      <w:numFmt w:val="bullet"/>
      <w:lvlText w:val=""/>
      <w:lvlJc w:val="left"/>
      <w:pPr>
        <w:ind w:left="2700" w:hanging="360"/>
      </w:pPr>
      <w:rPr>
        <w:rFonts w:ascii="Symbol" w:eastAsia="Times New Roman" w:hAnsi="Symbol"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C146948"/>
    <w:multiLevelType w:val="hybridMultilevel"/>
    <w:tmpl w:val="8222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52066"/>
    <w:multiLevelType w:val="hybridMultilevel"/>
    <w:tmpl w:val="A6A4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7B60D3"/>
    <w:multiLevelType w:val="hybridMultilevel"/>
    <w:tmpl w:val="957E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38"/>
  </w:num>
  <w:num w:numId="4">
    <w:abstractNumId w:val="0"/>
  </w:num>
  <w:num w:numId="5">
    <w:abstractNumId w:val="44"/>
  </w:num>
  <w:num w:numId="6">
    <w:abstractNumId w:val="10"/>
  </w:num>
  <w:num w:numId="7">
    <w:abstractNumId w:val="2"/>
  </w:num>
  <w:num w:numId="8">
    <w:abstractNumId w:val="13"/>
  </w:num>
  <w:num w:numId="9">
    <w:abstractNumId w:val="9"/>
  </w:num>
  <w:num w:numId="10">
    <w:abstractNumId w:val="33"/>
  </w:num>
  <w:num w:numId="11">
    <w:abstractNumId w:val="1"/>
  </w:num>
  <w:num w:numId="12">
    <w:abstractNumId w:val="8"/>
  </w:num>
  <w:num w:numId="13">
    <w:abstractNumId w:val="14"/>
  </w:num>
  <w:num w:numId="14">
    <w:abstractNumId w:val="43"/>
  </w:num>
  <w:num w:numId="15">
    <w:abstractNumId w:val="36"/>
  </w:num>
  <w:num w:numId="16">
    <w:abstractNumId w:val="31"/>
  </w:num>
  <w:num w:numId="17">
    <w:abstractNumId w:val="37"/>
  </w:num>
  <w:num w:numId="18">
    <w:abstractNumId w:val="46"/>
  </w:num>
  <w:num w:numId="19">
    <w:abstractNumId w:val="24"/>
  </w:num>
  <w:num w:numId="20">
    <w:abstractNumId w:val="7"/>
  </w:num>
  <w:num w:numId="21">
    <w:abstractNumId w:val="40"/>
  </w:num>
  <w:num w:numId="22">
    <w:abstractNumId w:val="30"/>
  </w:num>
  <w:num w:numId="23">
    <w:abstractNumId w:val="35"/>
  </w:num>
  <w:num w:numId="24">
    <w:abstractNumId w:val="23"/>
  </w:num>
  <w:num w:numId="25">
    <w:abstractNumId w:val="47"/>
  </w:num>
  <w:num w:numId="26">
    <w:abstractNumId w:val="29"/>
  </w:num>
  <w:num w:numId="27">
    <w:abstractNumId w:val="28"/>
  </w:num>
  <w:num w:numId="28">
    <w:abstractNumId w:val="4"/>
  </w:num>
  <w:num w:numId="29">
    <w:abstractNumId w:val="34"/>
  </w:num>
  <w:num w:numId="30">
    <w:abstractNumId w:val="11"/>
  </w:num>
  <w:num w:numId="31">
    <w:abstractNumId w:val="45"/>
  </w:num>
  <w:num w:numId="32">
    <w:abstractNumId w:val="3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6"/>
  </w:num>
  <w:num w:numId="36">
    <w:abstractNumId w:val="19"/>
  </w:num>
  <w:num w:numId="37">
    <w:abstractNumId w:val="17"/>
  </w:num>
  <w:num w:numId="38">
    <w:abstractNumId w:val="15"/>
  </w:num>
  <w:num w:numId="39">
    <w:abstractNumId w:val="42"/>
  </w:num>
  <w:num w:numId="40">
    <w:abstractNumId w:val="26"/>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6"/>
  </w:num>
  <w:num w:numId="44">
    <w:abstractNumId w:val="21"/>
  </w:num>
  <w:num w:numId="45">
    <w:abstractNumId w:val="41"/>
  </w:num>
  <w:num w:numId="46">
    <w:abstractNumId w:val="39"/>
  </w:num>
  <w:num w:numId="47">
    <w:abstractNumId w:val="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F7"/>
    <w:rsid w:val="001673F7"/>
    <w:rsid w:val="00240DB9"/>
    <w:rsid w:val="00245151"/>
    <w:rsid w:val="00274628"/>
    <w:rsid w:val="00393AC3"/>
    <w:rsid w:val="00556B34"/>
    <w:rsid w:val="00601B10"/>
    <w:rsid w:val="00737C4A"/>
    <w:rsid w:val="00740ABE"/>
    <w:rsid w:val="008B7434"/>
    <w:rsid w:val="008C1907"/>
    <w:rsid w:val="008F0E6C"/>
    <w:rsid w:val="009521B0"/>
    <w:rsid w:val="00AA2F7A"/>
    <w:rsid w:val="00B062DE"/>
    <w:rsid w:val="00B2742E"/>
    <w:rsid w:val="00CE4DAA"/>
    <w:rsid w:val="00CF0496"/>
    <w:rsid w:val="00E07F00"/>
    <w:rsid w:val="00EB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070B41-256A-44C9-A3FE-C03346BC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6A"/>
    <w:rPr>
      <w:sz w:val="24"/>
      <w:szCs w:val="24"/>
    </w:rPr>
  </w:style>
  <w:style w:type="paragraph" w:styleId="Heading2">
    <w:name w:val="heading 2"/>
    <w:basedOn w:val="Normal"/>
    <w:qFormat/>
    <w:rsid w:val="00390F6A"/>
    <w:pPr>
      <w:spacing w:before="100" w:beforeAutospacing="1" w:after="100" w:afterAutospacing="1"/>
      <w:outlineLvl w:val="1"/>
    </w:pPr>
    <w:rPr>
      <w:b/>
      <w:bCs/>
      <w:sz w:val="36"/>
      <w:szCs w:val="36"/>
    </w:rPr>
  </w:style>
  <w:style w:type="paragraph" w:styleId="Heading3">
    <w:name w:val="heading 3"/>
    <w:basedOn w:val="Normal"/>
    <w:link w:val="Heading3Char"/>
    <w:qFormat/>
    <w:rsid w:val="00390F6A"/>
    <w:pPr>
      <w:spacing w:before="100" w:beforeAutospacing="1" w:after="100" w:afterAutospacing="1"/>
      <w:outlineLvl w:val="2"/>
    </w:pPr>
    <w:rPr>
      <w:b/>
      <w:bCs/>
      <w:sz w:val="27"/>
      <w:szCs w:val="27"/>
    </w:rPr>
  </w:style>
  <w:style w:type="paragraph" w:styleId="Heading4">
    <w:name w:val="heading 4"/>
    <w:basedOn w:val="Normal"/>
    <w:qFormat/>
    <w:rsid w:val="00390F6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0F6A"/>
    <w:pPr>
      <w:jc w:val="center"/>
    </w:pPr>
    <w:rPr>
      <w:b/>
      <w:bCs/>
    </w:rPr>
  </w:style>
  <w:style w:type="paragraph" w:styleId="NormalWeb">
    <w:name w:val="Normal (Web)"/>
    <w:basedOn w:val="Normal"/>
    <w:uiPriority w:val="99"/>
    <w:rsid w:val="00390F6A"/>
    <w:pPr>
      <w:spacing w:before="100" w:beforeAutospacing="1" w:after="100" w:afterAutospacing="1"/>
    </w:pPr>
  </w:style>
  <w:style w:type="character" w:styleId="Strong">
    <w:name w:val="Strong"/>
    <w:uiPriority w:val="22"/>
    <w:qFormat/>
    <w:rsid w:val="00390F6A"/>
    <w:rPr>
      <w:b/>
      <w:bCs/>
    </w:rPr>
  </w:style>
  <w:style w:type="character" w:styleId="Hyperlink">
    <w:name w:val="Hyperlink"/>
    <w:rsid w:val="00390F6A"/>
    <w:rPr>
      <w:color w:val="0000FF"/>
      <w:u w:val="single"/>
    </w:rPr>
  </w:style>
  <w:style w:type="paragraph" w:customStyle="1" w:styleId="Default">
    <w:name w:val="Default"/>
    <w:rsid w:val="00295B61"/>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BF5CCC"/>
  </w:style>
  <w:style w:type="character" w:styleId="FollowedHyperlink">
    <w:name w:val="FollowedHyperlink"/>
    <w:rsid w:val="00A63D78"/>
    <w:rPr>
      <w:color w:val="800080"/>
      <w:u w:val="single"/>
    </w:rPr>
  </w:style>
  <w:style w:type="table" w:customStyle="1" w:styleId="TableGrid1">
    <w:name w:val="Table Grid1"/>
    <w:basedOn w:val="TableNormal"/>
    <w:next w:val="TableGrid"/>
    <w:rsid w:val="008306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83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3691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0605F6"/>
    <w:pPr>
      <w:tabs>
        <w:tab w:val="center" w:pos="4320"/>
        <w:tab w:val="right" w:pos="8640"/>
      </w:tabs>
    </w:pPr>
  </w:style>
  <w:style w:type="character" w:customStyle="1" w:styleId="HeaderChar">
    <w:name w:val="Header Char"/>
    <w:link w:val="Header"/>
    <w:uiPriority w:val="99"/>
    <w:rsid w:val="000605F6"/>
    <w:rPr>
      <w:sz w:val="24"/>
      <w:szCs w:val="24"/>
    </w:rPr>
  </w:style>
  <w:style w:type="paragraph" w:styleId="Footer">
    <w:name w:val="footer"/>
    <w:basedOn w:val="Normal"/>
    <w:link w:val="FooterChar"/>
    <w:rsid w:val="000605F6"/>
    <w:pPr>
      <w:tabs>
        <w:tab w:val="center" w:pos="4320"/>
        <w:tab w:val="right" w:pos="8640"/>
      </w:tabs>
    </w:pPr>
  </w:style>
  <w:style w:type="character" w:customStyle="1" w:styleId="FooterChar">
    <w:name w:val="Footer Char"/>
    <w:link w:val="Footer"/>
    <w:rsid w:val="000605F6"/>
    <w:rPr>
      <w:sz w:val="24"/>
      <w:szCs w:val="24"/>
    </w:rPr>
  </w:style>
  <w:style w:type="character" w:styleId="PageNumber">
    <w:name w:val="page number"/>
    <w:basedOn w:val="DefaultParagraphFont"/>
    <w:rsid w:val="00E95995"/>
  </w:style>
  <w:style w:type="paragraph" w:styleId="BalloonText">
    <w:name w:val="Balloon Text"/>
    <w:basedOn w:val="Normal"/>
    <w:link w:val="BalloonTextChar"/>
    <w:rsid w:val="009E49EE"/>
    <w:rPr>
      <w:rFonts w:ascii="Lucida Grande" w:hAnsi="Lucida Grande"/>
      <w:sz w:val="18"/>
      <w:szCs w:val="18"/>
    </w:rPr>
  </w:style>
  <w:style w:type="character" w:customStyle="1" w:styleId="BalloonTextChar">
    <w:name w:val="Balloon Text Char"/>
    <w:link w:val="BalloonText"/>
    <w:rsid w:val="009E49EE"/>
    <w:rPr>
      <w:rFonts w:ascii="Lucida Grande" w:hAnsi="Lucida Grande"/>
      <w:sz w:val="18"/>
      <w:szCs w:val="18"/>
    </w:rPr>
  </w:style>
  <w:style w:type="paragraph" w:styleId="DocumentMap">
    <w:name w:val="Document Map"/>
    <w:basedOn w:val="Normal"/>
    <w:link w:val="DocumentMapChar"/>
    <w:rsid w:val="00F0713A"/>
    <w:rPr>
      <w:rFonts w:ascii="Lucida Grande" w:hAnsi="Lucida Grande"/>
      <w:sz w:val="20"/>
      <w:szCs w:val="20"/>
    </w:rPr>
  </w:style>
  <w:style w:type="character" w:customStyle="1" w:styleId="DocumentMapChar">
    <w:name w:val="Document Map Char"/>
    <w:link w:val="DocumentMap"/>
    <w:rsid w:val="00F0713A"/>
    <w:rPr>
      <w:rFonts w:ascii="Lucida Grande" w:hAnsi="Lucida Grande" w:cs="Lucida Grande"/>
    </w:rPr>
  </w:style>
  <w:style w:type="paragraph" w:customStyle="1" w:styleId="MediumGrid21">
    <w:name w:val="Medium Grid 21"/>
    <w:uiPriority w:val="1"/>
    <w:qFormat/>
    <w:rsid w:val="00BB0AC4"/>
    <w:rPr>
      <w:rFonts w:ascii="Cambria" w:eastAsia="Cambria" w:hAnsi="Cambria"/>
      <w:sz w:val="22"/>
      <w:szCs w:val="22"/>
    </w:rPr>
  </w:style>
  <w:style w:type="character" w:customStyle="1" w:styleId="FooterChar1">
    <w:name w:val="Footer Char1"/>
    <w:uiPriority w:val="99"/>
    <w:rsid w:val="00955310"/>
    <w:rPr>
      <w:rFonts w:ascii="Calibri" w:eastAsia="Calibri" w:hAnsi="Calibri" w:cs="Times New Roman"/>
    </w:rPr>
  </w:style>
  <w:style w:type="paragraph" w:customStyle="1" w:styleId="018References">
    <w:name w:val="018 References"/>
    <w:basedOn w:val="Normal"/>
    <w:qFormat/>
    <w:rsid w:val="008E54E1"/>
    <w:pPr>
      <w:widowControl w:val="0"/>
      <w:spacing w:after="240"/>
      <w:ind w:left="720" w:hanging="720"/>
    </w:pPr>
    <w:rPr>
      <w:rFonts w:ascii="Arial" w:hAnsi="Arial"/>
    </w:rPr>
  </w:style>
  <w:style w:type="character" w:customStyle="1" w:styleId="list0020paragraphchar">
    <w:name w:val="list0020paragraphchar"/>
    <w:rsid w:val="006C72AE"/>
  </w:style>
  <w:style w:type="paragraph" w:styleId="NoSpacing">
    <w:name w:val="No Spacing"/>
    <w:uiPriority w:val="1"/>
    <w:qFormat/>
    <w:rsid w:val="0081419A"/>
    <w:rPr>
      <w:rFonts w:ascii="Calibri" w:eastAsia="Cambria" w:hAnsi="Calibri"/>
      <w:sz w:val="24"/>
      <w:szCs w:val="22"/>
    </w:rPr>
  </w:style>
  <w:style w:type="paragraph" w:styleId="ListParagraph">
    <w:name w:val="List Paragraph"/>
    <w:basedOn w:val="Normal"/>
    <w:uiPriority w:val="34"/>
    <w:qFormat/>
    <w:rsid w:val="00B062DE"/>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93AC3"/>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13940">
      <w:bodyDiv w:val="1"/>
      <w:marLeft w:val="0"/>
      <w:marRight w:val="0"/>
      <w:marTop w:val="0"/>
      <w:marBottom w:val="0"/>
      <w:divBdr>
        <w:top w:val="none" w:sz="0" w:space="0" w:color="auto"/>
        <w:left w:val="none" w:sz="0" w:space="0" w:color="auto"/>
        <w:bottom w:val="none" w:sz="0" w:space="0" w:color="auto"/>
        <w:right w:val="none" w:sz="0" w:space="0" w:color="auto"/>
      </w:divBdr>
    </w:div>
    <w:div w:id="1969847709">
      <w:bodyDiv w:val="1"/>
      <w:marLeft w:val="0"/>
      <w:marRight w:val="0"/>
      <w:marTop w:val="0"/>
      <w:marBottom w:val="0"/>
      <w:divBdr>
        <w:top w:val="none" w:sz="0" w:space="0" w:color="auto"/>
        <w:left w:val="none" w:sz="0" w:space="0" w:color="auto"/>
        <w:bottom w:val="none" w:sz="0" w:space="0" w:color="auto"/>
        <w:right w:val="none" w:sz="0" w:space="0" w:color="auto"/>
      </w:divBdr>
    </w:div>
    <w:div w:id="1995572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ron.cuthbertson@fgc.edu" TargetMode="External"/><Relationship Id="rId13" Type="http://schemas.openxmlformats.org/officeDocument/2006/relationships/hyperlink" Target="http://www.fgc.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robert.dawsonjr@fg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isability.services@fgc.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dawsonjr@fgc.edu" TargetMode="External"/><Relationship Id="rId5" Type="http://schemas.openxmlformats.org/officeDocument/2006/relationships/footnotes" Target="footnotes.xml"/><Relationship Id="rId15" Type="http://schemas.openxmlformats.org/officeDocument/2006/relationships/hyperlink" Target="https://www.fgc.edu/students/library/research/" TargetMode="External"/><Relationship Id="rId10" Type="http://schemas.openxmlformats.org/officeDocument/2006/relationships/hyperlink" Target="mailto:sandi.tomlinson@fgc.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ollege.success@fgc.edu" TargetMode="External"/><Relationship Id="rId14" Type="http://schemas.openxmlformats.org/officeDocument/2006/relationships/hyperlink" Target="https://www.fgc.edu/students/academic-resources/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9E1E2BEE</Template>
  <TotalTime>0</TotalTime>
  <Pages>11</Pages>
  <Words>3507</Words>
  <Characters>19991</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LAKE CITY COMMUNITY COLLEGE</vt:lpstr>
    </vt:vector>
  </TitlesOfParts>
  <Company>LCCC</Company>
  <LinksUpToDate>false</LinksUpToDate>
  <CharactersWithSpaces>23452</CharactersWithSpaces>
  <SharedDoc>false</SharedDoc>
  <HLinks>
    <vt:vector size="42" baseType="variant">
      <vt:variant>
        <vt:i4>3604571</vt:i4>
      </vt:variant>
      <vt:variant>
        <vt:i4>18</vt:i4>
      </vt:variant>
      <vt:variant>
        <vt:i4>0</vt:i4>
      </vt:variant>
      <vt:variant>
        <vt:i4>5</vt:i4>
      </vt:variant>
      <vt:variant>
        <vt:lpwstr>mailto:disability.services@fgc.edu</vt:lpwstr>
      </vt:variant>
      <vt:variant>
        <vt:lpwstr/>
      </vt:variant>
      <vt:variant>
        <vt:i4>8192049</vt:i4>
      </vt:variant>
      <vt:variant>
        <vt:i4>15</vt:i4>
      </vt:variant>
      <vt:variant>
        <vt:i4>0</vt:i4>
      </vt:variant>
      <vt:variant>
        <vt:i4>5</vt:i4>
      </vt:variant>
      <vt:variant>
        <vt:lpwstr>https://www.fgc.edu/students/library/research/</vt:lpwstr>
      </vt:variant>
      <vt:variant>
        <vt:lpwstr/>
      </vt:variant>
      <vt:variant>
        <vt:i4>7471155</vt:i4>
      </vt:variant>
      <vt:variant>
        <vt:i4>12</vt:i4>
      </vt:variant>
      <vt:variant>
        <vt:i4>0</vt:i4>
      </vt:variant>
      <vt:variant>
        <vt:i4>5</vt:i4>
      </vt:variant>
      <vt:variant>
        <vt:lpwstr>https://www.fgc.edu/students/academic-resources/academic-calendar/</vt:lpwstr>
      </vt:variant>
      <vt:variant>
        <vt:lpwstr/>
      </vt:variant>
      <vt:variant>
        <vt:i4>4063357</vt:i4>
      </vt:variant>
      <vt:variant>
        <vt:i4>9</vt:i4>
      </vt:variant>
      <vt:variant>
        <vt:i4>0</vt:i4>
      </vt:variant>
      <vt:variant>
        <vt:i4>5</vt:i4>
      </vt:variant>
      <vt:variant>
        <vt:lpwstr>http://www.fgc.edu</vt:lpwstr>
      </vt:variant>
      <vt:variant>
        <vt:lpwstr/>
      </vt:variant>
      <vt:variant>
        <vt:i4>3473487</vt:i4>
      </vt:variant>
      <vt:variant>
        <vt:i4>6</vt:i4>
      </vt:variant>
      <vt:variant>
        <vt:i4>0</vt:i4>
      </vt:variant>
      <vt:variant>
        <vt:i4>5</vt:i4>
      </vt:variant>
      <vt:variant>
        <vt:lpwstr>mailto:robert.dawsonjr@fgc.edu</vt:lpwstr>
      </vt:variant>
      <vt:variant>
        <vt:lpwstr/>
      </vt:variant>
      <vt:variant>
        <vt:i4>7208974</vt:i4>
      </vt:variant>
      <vt:variant>
        <vt:i4>3</vt:i4>
      </vt:variant>
      <vt:variant>
        <vt:i4>0</vt:i4>
      </vt:variant>
      <vt:variant>
        <vt:i4>5</vt:i4>
      </vt:variant>
      <vt:variant>
        <vt:lpwstr>mailto:sandi.tomlinson@fgc.edu</vt:lpwstr>
      </vt:variant>
      <vt:variant>
        <vt:lpwstr/>
      </vt:variant>
      <vt:variant>
        <vt:i4>6488095</vt:i4>
      </vt:variant>
      <vt:variant>
        <vt:i4>0</vt:i4>
      </vt:variant>
      <vt:variant>
        <vt:i4>0</vt:i4>
      </vt:variant>
      <vt:variant>
        <vt:i4>5</vt:i4>
      </vt:variant>
      <vt:variant>
        <vt:lpwstr>mailto:sharron.cuthbertson@fgc.edu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CITY COMMUNITY COLLEGE</dc:title>
  <dc:subject/>
  <dc:creator>Kim Stearns</dc:creator>
  <cp:keywords/>
  <cp:lastModifiedBy>Brian Lloyd</cp:lastModifiedBy>
  <cp:revision>2</cp:revision>
  <cp:lastPrinted>2019-08-17T22:55:00Z</cp:lastPrinted>
  <dcterms:created xsi:type="dcterms:W3CDTF">2020-06-03T19:36:00Z</dcterms:created>
  <dcterms:modified xsi:type="dcterms:W3CDTF">2020-06-03T19:36:00Z</dcterms:modified>
</cp:coreProperties>
</file>